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30" w:rsidRDefault="00C15930" w:rsidP="00C15930">
      <w:pPr>
        <w:spacing w:after="0" w:line="240" w:lineRule="auto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>
            <wp:extent cx="1718484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uk-LOGO-C_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43" cy="52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930" w:rsidRDefault="00C15930" w:rsidP="00220433">
      <w:pPr>
        <w:spacing w:after="0" w:line="240" w:lineRule="auto"/>
        <w:rPr>
          <w:rFonts w:ascii="Franklin Gothic Book" w:hAnsi="Franklin Gothic Book"/>
        </w:rPr>
      </w:pPr>
    </w:p>
    <w:p w:rsidR="00220433" w:rsidRDefault="00220433" w:rsidP="0022043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May 1, 2020</w:t>
      </w:r>
    </w:p>
    <w:p w:rsidR="00220433" w:rsidRDefault="00220433" w:rsidP="00220433">
      <w:pPr>
        <w:spacing w:after="0" w:line="240" w:lineRule="auto"/>
        <w:rPr>
          <w:rFonts w:ascii="Franklin Gothic Book" w:hAnsi="Franklin Gothic Book"/>
        </w:rPr>
      </w:pPr>
    </w:p>
    <w:p w:rsidR="00220433" w:rsidRPr="0031169F" w:rsidRDefault="00220433" w:rsidP="0022043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FOR IMMEDIATE RELEASE</w:t>
      </w:r>
    </w:p>
    <w:p w:rsidR="00220433" w:rsidRDefault="00220433" w:rsidP="00220433">
      <w:pPr>
        <w:spacing w:after="0" w:line="240" w:lineRule="auto"/>
        <w:rPr>
          <w:rFonts w:ascii="Franklin Gothic Book" w:hAnsi="Franklin Gothic Book"/>
        </w:rPr>
      </w:pPr>
    </w:p>
    <w:p w:rsidR="00220433" w:rsidRDefault="00220433" w:rsidP="0022043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Contact:</w:t>
      </w:r>
    </w:p>
    <w:p w:rsidR="00220433" w:rsidRDefault="00220433" w:rsidP="0022043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Amy Ryan, Marketing &amp; Community Relations Director</w:t>
      </w:r>
    </w:p>
    <w:p w:rsidR="00220433" w:rsidRDefault="00220433" w:rsidP="0022043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Amy.Ryan@SaukPrairieHealthcare.org</w:t>
      </w:r>
    </w:p>
    <w:p w:rsidR="00A51161" w:rsidRPr="00220433" w:rsidRDefault="00220433" w:rsidP="00220433">
      <w:pPr>
        <w:spacing w:after="0" w:line="24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C 608-963-0353</w:t>
      </w:r>
    </w:p>
    <w:p w:rsidR="00220433" w:rsidRPr="00220433" w:rsidRDefault="00220433" w:rsidP="00220433">
      <w:pPr>
        <w:spacing w:after="0" w:line="240" w:lineRule="auto"/>
        <w:rPr>
          <w:rFonts w:ascii="Franklin Gothic Book" w:hAnsi="Franklin Gothic Book"/>
        </w:rPr>
      </w:pPr>
    </w:p>
    <w:p w:rsidR="00220433" w:rsidRPr="00220433" w:rsidRDefault="00220433" w:rsidP="00220433">
      <w:pPr>
        <w:spacing w:after="0" w:line="240" w:lineRule="auto"/>
        <w:rPr>
          <w:rFonts w:ascii="Franklin Gothic Book" w:hAnsi="Franklin Gothic Book"/>
        </w:rPr>
      </w:pPr>
    </w:p>
    <w:p w:rsidR="002D3346" w:rsidRPr="00220433" w:rsidRDefault="002D3346" w:rsidP="00C96308">
      <w:pPr>
        <w:spacing w:line="360" w:lineRule="auto"/>
        <w:rPr>
          <w:rFonts w:ascii="Franklin Gothic Book" w:hAnsi="Franklin Gothic Book"/>
          <w:b/>
          <w:u w:val="single"/>
        </w:rPr>
      </w:pPr>
      <w:r w:rsidRPr="00220433">
        <w:rPr>
          <w:rFonts w:ascii="Franklin Gothic Book" w:hAnsi="Franklin Gothic Book"/>
          <w:b/>
          <w:u w:val="single"/>
        </w:rPr>
        <w:t>Sauk Prairie Healthcare Begins Resuming Services that Were Postponed Due to COVID-19</w:t>
      </w:r>
    </w:p>
    <w:p w:rsidR="002D3346" w:rsidRPr="00220433" w:rsidRDefault="00420369" w:rsidP="00C96308">
      <w:p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Sauk Prairie Healthcare is t</w:t>
      </w:r>
      <w:r w:rsidR="002D3346" w:rsidRPr="00220433">
        <w:rPr>
          <w:rFonts w:ascii="Franklin Gothic Book" w:hAnsi="Franklin Gothic Book"/>
        </w:rPr>
        <w:t xml:space="preserve">aking steps to safely resume access to vital </w:t>
      </w:r>
      <w:r w:rsidR="005500DE" w:rsidRPr="00220433">
        <w:rPr>
          <w:rFonts w:ascii="Franklin Gothic Book" w:hAnsi="Franklin Gothic Book"/>
        </w:rPr>
        <w:t xml:space="preserve">healthcare </w:t>
      </w:r>
      <w:r w:rsidR="002D3346" w:rsidRPr="00220433">
        <w:rPr>
          <w:rFonts w:ascii="Franklin Gothic Book" w:hAnsi="Franklin Gothic Book"/>
        </w:rPr>
        <w:t>services</w:t>
      </w:r>
      <w:r w:rsidR="005500DE" w:rsidRPr="00220433">
        <w:rPr>
          <w:rFonts w:ascii="Franklin Gothic Book" w:hAnsi="Franklin Gothic Book"/>
        </w:rPr>
        <w:t>.</w:t>
      </w:r>
    </w:p>
    <w:p w:rsidR="009C2581" w:rsidRPr="00220433" w:rsidRDefault="00276C8E" w:rsidP="00C96308">
      <w:p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 xml:space="preserve">“The COVID-19 </w:t>
      </w:r>
      <w:r w:rsidR="00C75F13" w:rsidRPr="00220433">
        <w:rPr>
          <w:rFonts w:ascii="Franklin Gothic Book" w:hAnsi="Franklin Gothic Book"/>
        </w:rPr>
        <w:t>g</w:t>
      </w:r>
      <w:r w:rsidRPr="00220433">
        <w:rPr>
          <w:rFonts w:ascii="Franklin Gothic Book" w:hAnsi="Franklin Gothic Book"/>
        </w:rPr>
        <w:t xml:space="preserve">lobal pandemic has not altered our dedication to </w:t>
      </w:r>
      <w:r w:rsidR="00C75F13" w:rsidRPr="00220433">
        <w:rPr>
          <w:rFonts w:ascii="Franklin Gothic Book" w:hAnsi="Franklin Gothic Book"/>
        </w:rPr>
        <w:t>s</w:t>
      </w:r>
      <w:r w:rsidRPr="00220433">
        <w:rPr>
          <w:rFonts w:ascii="Franklin Gothic Book" w:hAnsi="Franklin Gothic Book"/>
        </w:rPr>
        <w:t xml:space="preserve">afe, </w:t>
      </w:r>
      <w:r w:rsidR="00C75F13" w:rsidRPr="00220433">
        <w:rPr>
          <w:rFonts w:ascii="Franklin Gothic Book" w:hAnsi="Franklin Gothic Book"/>
        </w:rPr>
        <w:t>high-quality c</w:t>
      </w:r>
      <w:r w:rsidRPr="00220433">
        <w:rPr>
          <w:rFonts w:ascii="Franklin Gothic Book" w:hAnsi="Franklin Gothic Book"/>
        </w:rPr>
        <w:t xml:space="preserve">are. Additionally, Sauk Prairie Healthcare has implemented </w:t>
      </w:r>
      <w:r w:rsidR="00D8749F" w:rsidRPr="00220433">
        <w:rPr>
          <w:rFonts w:ascii="Franklin Gothic Book" w:hAnsi="Franklin Gothic Book"/>
        </w:rPr>
        <w:t xml:space="preserve">COVID-19 specific measures </w:t>
      </w:r>
      <w:r w:rsidRPr="00220433">
        <w:rPr>
          <w:rFonts w:ascii="Franklin Gothic Book" w:hAnsi="Franklin Gothic Book"/>
        </w:rPr>
        <w:t xml:space="preserve">to </w:t>
      </w:r>
      <w:r w:rsidR="004700DA" w:rsidRPr="00220433">
        <w:rPr>
          <w:rFonts w:ascii="Franklin Gothic Book" w:hAnsi="Franklin Gothic Book"/>
        </w:rPr>
        <w:t xml:space="preserve">ensure patients get </w:t>
      </w:r>
      <w:r w:rsidR="008F7BA5" w:rsidRPr="00220433">
        <w:rPr>
          <w:rFonts w:ascii="Franklin Gothic Book" w:hAnsi="Franklin Gothic Book"/>
        </w:rPr>
        <w:t>access to urgent and necessary procedures, services to manage chronic disease, and preventive and diagnostic testing,” said Shawn Lerch, Sauk Prairie Healthcare Chief Executive Officer. “</w:t>
      </w:r>
      <w:r w:rsidR="009C2581" w:rsidRPr="00220433">
        <w:rPr>
          <w:rFonts w:ascii="Franklin Gothic Book" w:hAnsi="Franklin Gothic Book"/>
        </w:rPr>
        <w:t xml:space="preserve">We’ve been diligently planning how to ensure the safety of </w:t>
      </w:r>
      <w:r w:rsidR="00D8749F" w:rsidRPr="00220433">
        <w:rPr>
          <w:rFonts w:ascii="Franklin Gothic Book" w:hAnsi="Franklin Gothic Book"/>
        </w:rPr>
        <w:t xml:space="preserve">our </w:t>
      </w:r>
      <w:r w:rsidR="009C2581" w:rsidRPr="00220433">
        <w:rPr>
          <w:rFonts w:ascii="Franklin Gothic Book" w:hAnsi="Franklin Gothic Book"/>
        </w:rPr>
        <w:t xml:space="preserve">patients, </w:t>
      </w:r>
      <w:r w:rsidR="00C75F13" w:rsidRPr="00220433">
        <w:rPr>
          <w:rFonts w:ascii="Franklin Gothic Book" w:hAnsi="Franklin Gothic Book"/>
        </w:rPr>
        <w:t>our</w:t>
      </w:r>
      <w:r w:rsidR="00D8749F" w:rsidRPr="00220433">
        <w:rPr>
          <w:rFonts w:ascii="Franklin Gothic Book" w:hAnsi="Franklin Gothic Book"/>
        </w:rPr>
        <w:t xml:space="preserve"> team,</w:t>
      </w:r>
      <w:r w:rsidR="009C2581" w:rsidRPr="00220433">
        <w:rPr>
          <w:rFonts w:ascii="Franklin Gothic Book" w:hAnsi="Franklin Gothic Book"/>
        </w:rPr>
        <w:t xml:space="preserve"> and </w:t>
      </w:r>
      <w:r w:rsidR="00D8749F" w:rsidRPr="00220433">
        <w:rPr>
          <w:rFonts w:ascii="Franklin Gothic Book" w:hAnsi="Franklin Gothic Book"/>
        </w:rPr>
        <w:t>our communities</w:t>
      </w:r>
      <w:r w:rsidR="009C2581" w:rsidRPr="00220433">
        <w:rPr>
          <w:rFonts w:ascii="Franklin Gothic Book" w:hAnsi="Franklin Gothic Book"/>
        </w:rPr>
        <w:t>.”</w:t>
      </w:r>
    </w:p>
    <w:p w:rsidR="00CA72ED" w:rsidRPr="00220433" w:rsidRDefault="00CA72ED" w:rsidP="00C96308">
      <w:p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Specific services that are beginning to schedule appointments at this time include:</w:t>
      </w:r>
    </w:p>
    <w:p w:rsidR="00CA72ED" w:rsidRPr="00220433" w:rsidRDefault="00CA72ED" w:rsidP="001F725C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Surgery</w:t>
      </w:r>
    </w:p>
    <w:p w:rsidR="00CA72ED" w:rsidRPr="00220433" w:rsidRDefault="00CA72ED" w:rsidP="001F725C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Specialty Clinics</w:t>
      </w:r>
    </w:p>
    <w:p w:rsidR="00CA72ED" w:rsidRPr="00220433" w:rsidRDefault="00CA72ED" w:rsidP="001F725C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Primary Care</w:t>
      </w:r>
    </w:p>
    <w:p w:rsidR="00CA72ED" w:rsidRPr="00220433" w:rsidRDefault="00CA72ED" w:rsidP="001F725C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Physical Therapy</w:t>
      </w:r>
    </w:p>
    <w:p w:rsidR="00CA72ED" w:rsidRPr="00220433" w:rsidRDefault="00CA72ED" w:rsidP="001F725C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Diagnostic Imaging</w:t>
      </w:r>
    </w:p>
    <w:p w:rsidR="00CA72ED" w:rsidRPr="00220433" w:rsidRDefault="00CA72ED" w:rsidP="00C96308">
      <w:p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“The opening of these services demonstrates a slow, measured effort to meet health needs while continuing to observe all precautions put in place since the Safer at Home Order was put in place,” said Lerch.</w:t>
      </w:r>
    </w:p>
    <w:p w:rsidR="002D3346" w:rsidRPr="00220433" w:rsidRDefault="00021D3F" w:rsidP="00C96308">
      <w:p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 xml:space="preserve">Sauk Prairie Healthcare has </w:t>
      </w:r>
      <w:r w:rsidR="00C96308" w:rsidRPr="00220433">
        <w:rPr>
          <w:rFonts w:ascii="Franklin Gothic Book" w:hAnsi="Franklin Gothic Book"/>
        </w:rPr>
        <w:t xml:space="preserve">implemented </w:t>
      </w:r>
      <w:r w:rsidR="00CD5AD8" w:rsidRPr="00220433">
        <w:rPr>
          <w:rFonts w:ascii="Franklin Gothic Book" w:hAnsi="Franklin Gothic Book"/>
        </w:rPr>
        <w:t xml:space="preserve">additional clinical </w:t>
      </w:r>
      <w:r w:rsidRPr="00220433">
        <w:rPr>
          <w:rFonts w:ascii="Franklin Gothic Book" w:hAnsi="Franklin Gothic Book"/>
        </w:rPr>
        <w:t>protocols a</w:t>
      </w:r>
      <w:r w:rsidR="00C96308" w:rsidRPr="00220433">
        <w:rPr>
          <w:rFonts w:ascii="Franklin Gothic Book" w:hAnsi="Franklin Gothic Book"/>
        </w:rPr>
        <w:t xml:space="preserve">nd cleaning procedures </w:t>
      </w:r>
      <w:r w:rsidRPr="00220433">
        <w:rPr>
          <w:rFonts w:ascii="Franklin Gothic Book" w:hAnsi="Franklin Gothic Book"/>
        </w:rPr>
        <w:t xml:space="preserve">to protect from COVID-19. </w:t>
      </w:r>
      <w:r w:rsidR="00A84988" w:rsidRPr="00220433">
        <w:rPr>
          <w:rFonts w:ascii="Franklin Gothic Book" w:hAnsi="Franklin Gothic Book"/>
        </w:rPr>
        <w:t>As</w:t>
      </w:r>
      <w:r w:rsidR="00CA72ED" w:rsidRPr="00220433">
        <w:rPr>
          <w:rFonts w:ascii="Franklin Gothic Book" w:hAnsi="Franklin Gothic Book"/>
        </w:rPr>
        <w:t xml:space="preserve"> more services open up, </w:t>
      </w:r>
      <w:r w:rsidRPr="00220433">
        <w:rPr>
          <w:rFonts w:ascii="Franklin Gothic Book" w:hAnsi="Franklin Gothic Book"/>
        </w:rPr>
        <w:t>requirements will stay in place, including visitor restrictions, temperature checks, symptom screening, masking</w:t>
      </w:r>
      <w:r w:rsidR="00D8749F" w:rsidRPr="00220433">
        <w:rPr>
          <w:rFonts w:ascii="Franklin Gothic Book" w:hAnsi="Franklin Gothic Book"/>
        </w:rPr>
        <w:t>,</w:t>
      </w:r>
      <w:r w:rsidRPr="00220433">
        <w:rPr>
          <w:rFonts w:ascii="Franklin Gothic Book" w:hAnsi="Franklin Gothic Book"/>
        </w:rPr>
        <w:t xml:space="preserve"> and social distancing.</w:t>
      </w:r>
    </w:p>
    <w:p w:rsidR="00021D3F" w:rsidRPr="00220433" w:rsidRDefault="00CA72ED" w:rsidP="00C96308">
      <w:p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“Our community has done an amazing job slowing the spread of COVID-19</w:t>
      </w:r>
      <w:r w:rsidR="00D8749F" w:rsidRPr="00220433">
        <w:rPr>
          <w:rFonts w:ascii="Franklin Gothic Book" w:hAnsi="Franklin Gothic Book"/>
        </w:rPr>
        <w:t xml:space="preserve"> resulting in saved lives.</w:t>
      </w:r>
      <w:r w:rsidRPr="00220433">
        <w:rPr>
          <w:rFonts w:ascii="Franklin Gothic Book" w:hAnsi="Franklin Gothic Book"/>
        </w:rPr>
        <w:t>” said Lerch. “Masking and physical distancing are working to flatten the curve and it’</w:t>
      </w:r>
      <w:r w:rsidR="009C3453" w:rsidRPr="00220433">
        <w:rPr>
          <w:rFonts w:ascii="Franklin Gothic Book" w:hAnsi="Franklin Gothic Book"/>
        </w:rPr>
        <w:t>s important to continue these efforts.”</w:t>
      </w:r>
      <w:bookmarkStart w:id="0" w:name="_GoBack"/>
      <w:bookmarkEnd w:id="0"/>
    </w:p>
    <w:p w:rsidR="00FA4928" w:rsidRPr="00220433" w:rsidRDefault="00FA4928" w:rsidP="00C96308">
      <w:pPr>
        <w:spacing w:line="360" w:lineRule="auto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 xml:space="preserve">Physician’s offices are </w:t>
      </w:r>
      <w:r w:rsidR="00D8749F" w:rsidRPr="00220433">
        <w:rPr>
          <w:rFonts w:ascii="Franklin Gothic Book" w:hAnsi="Franklin Gothic Book"/>
        </w:rPr>
        <w:t xml:space="preserve">currently </w:t>
      </w:r>
      <w:r w:rsidRPr="00220433">
        <w:rPr>
          <w:rFonts w:ascii="Franklin Gothic Book" w:hAnsi="Franklin Gothic Book"/>
        </w:rPr>
        <w:t>contacting patients whose appointments had been previously postponed. However, if you have a health need, please contact your physician’s office. As always, Urgent Care and Emergency Services remain open</w:t>
      </w:r>
      <w:r w:rsidR="00D8749F" w:rsidRPr="00220433">
        <w:rPr>
          <w:rFonts w:ascii="Franklin Gothic Book" w:hAnsi="Franklin Gothic Book"/>
        </w:rPr>
        <w:t xml:space="preserve"> and ready to serve your healthcare needs</w:t>
      </w:r>
      <w:r w:rsidRPr="00220433">
        <w:rPr>
          <w:rFonts w:ascii="Franklin Gothic Book" w:hAnsi="Franklin Gothic Book"/>
        </w:rPr>
        <w:t>.</w:t>
      </w:r>
    </w:p>
    <w:p w:rsidR="009C3453" w:rsidRPr="00220433" w:rsidRDefault="009C3453" w:rsidP="00C96308">
      <w:pPr>
        <w:spacing w:line="360" w:lineRule="auto"/>
        <w:jc w:val="center"/>
        <w:rPr>
          <w:rFonts w:ascii="Franklin Gothic Book" w:hAnsi="Franklin Gothic Book"/>
        </w:rPr>
      </w:pPr>
      <w:r w:rsidRPr="00220433">
        <w:rPr>
          <w:rFonts w:ascii="Franklin Gothic Book" w:hAnsi="Franklin Gothic Book"/>
        </w:rPr>
        <w:t># # #</w:t>
      </w:r>
    </w:p>
    <w:sectPr w:rsidR="009C3453" w:rsidRPr="00220433" w:rsidSect="00C15930">
      <w:pgSz w:w="12240" w:h="15840"/>
      <w:pgMar w:top="720" w:right="1296" w:bottom="36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717A"/>
    <w:multiLevelType w:val="hybridMultilevel"/>
    <w:tmpl w:val="5EA40C1E"/>
    <w:lvl w:ilvl="0" w:tplc="9DE618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011E"/>
    <w:multiLevelType w:val="hybridMultilevel"/>
    <w:tmpl w:val="1262AD70"/>
    <w:lvl w:ilvl="0" w:tplc="CF1CF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46"/>
    <w:rsid w:val="00021D3F"/>
    <w:rsid w:val="001C152A"/>
    <w:rsid w:val="001F725C"/>
    <w:rsid w:val="00220433"/>
    <w:rsid w:val="00265A8A"/>
    <w:rsid w:val="00276C8E"/>
    <w:rsid w:val="00295489"/>
    <w:rsid w:val="002D3346"/>
    <w:rsid w:val="00420369"/>
    <w:rsid w:val="004700DA"/>
    <w:rsid w:val="005340A5"/>
    <w:rsid w:val="005500DE"/>
    <w:rsid w:val="00583096"/>
    <w:rsid w:val="007E1AE0"/>
    <w:rsid w:val="008273F1"/>
    <w:rsid w:val="008F7BA5"/>
    <w:rsid w:val="00921D8D"/>
    <w:rsid w:val="009C2581"/>
    <w:rsid w:val="009C3453"/>
    <w:rsid w:val="00A51161"/>
    <w:rsid w:val="00A84988"/>
    <w:rsid w:val="00C15930"/>
    <w:rsid w:val="00C75F13"/>
    <w:rsid w:val="00C96308"/>
    <w:rsid w:val="00CA72ED"/>
    <w:rsid w:val="00CD5AD8"/>
    <w:rsid w:val="00CE0FDF"/>
    <w:rsid w:val="00D8749F"/>
    <w:rsid w:val="00EE441A"/>
    <w:rsid w:val="00FA4928"/>
    <w:rsid w:val="00F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3DBB1-A14B-4728-96FB-54EE6BCA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3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0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Amy</dc:creator>
  <cp:keywords/>
  <dc:description/>
  <cp:lastModifiedBy>Erica Dynes</cp:lastModifiedBy>
  <cp:revision>2</cp:revision>
  <dcterms:created xsi:type="dcterms:W3CDTF">2020-05-06T13:14:00Z</dcterms:created>
  <dcterms:modified xsi:type="dcterms:W3CDTF">2020-05-06T13:14:00Z</dcterms:modified>
</cp:coreProperties>
</file>