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hartEx2.xml" ContentType="application/vnd.ms-office.chartex+xml"/>
  <Override PartName="/word/charts/chartEx3.xml" ContentType="application/vnd.ms-office.chartex+xml"/>
  <Override PartName="/word/charts/chartEx4.xml" ContentType="application/vnd.ms-office.chartex+xml"/>
  <Override PartName="/word/charts/chartEx5.xml" ContentType="application/vnd.ms-office.chartex+xml"/>
  <Override PartName="/word/charts/chartEx6.xml" ContentType="application/vnd.ms-office.chartex+xml"/>
  <Override PartName="/word/charts/chartEx7.xml" ContentType="application/vnd.ms-office.chartex+xml"/>
  <Override PartName="/word/charts/chartEx8.xml" ContentType="application/vnd.ms-office.chartex+xml"/>
  <Override PartName="/word/charts/chartEx9.xml" ContentType="application/vnd.ms-office.chartex+xml"/>
  <Override PartName="/word/charts/chartEx10.xml" ContentType="application/vnd.ms-office.chartex+xml"/>
  <Override PartName="/word/charts/chartEx11.xml" ContentType="application/vnd.ms-office.chartex+xml"/>
  <Override PartName="/word/charts/chartEx12.xml" ContentType="application/vnd.ms-office.chartex+xml"/>
  <Override PartName="/word/charts/chartEx13.xml" ContentType="application/vnd.ms-office.chartex+xml"/>
  <Override PartName="/word/charts/chartEx14.xml" ContentType="application/vnd.ms-office.chartex+xml"/>
  <Override PartName="/word/charts/chartEx15.xml" ContentType="application/vnd.ms-office.chartex+xml"/>
  <Override PartName="/word/charts/chartEx16.xml" ContentType="application/vnd.ms-office.chartex+xml"/>
  <Override PartName="/word/charts/chartEx17.xml" ContentType="application/vnd.ms-office.chartex+xml"/>
  <Override PartName="/word/charts/chartEx18.xml" ContentType="application/vnd.ms-office.chartex+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charts/style17.xml" ContentType="application/vnd.ms-office.chartstyle+xml"/>
  <Override PartName="/word/charts/colors17.xml" ContentType="application/vnd.ms-office.chartcolorstyle+xml"/>
  <Override PartName="/word/theme/themeOverride15.xml" ContentType="application/vnd.openxmlformats-officedocument.themeOverride+xml"/>
  <Override PartName="/word/charts/colors18.xml" ContentType="application/vnd.ms-office.chartcolorstyle+xml"/>
  <Override PartName="/word/theme/themeOverride16.xml" ContentType="application/vnd.openxmlformats-officedocument.themeOverride+xml"/>
  <Override PartName="/word/charts/style18.xml" ContentType="application/vnd.ms-office.chartsty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FE726" w14:textId="00AAC0DF" w:rsidR="0042791C" w:rsidRPr="00897C28" w:rsidRDefault="005C024B">
      <w:pPr>
        <w:rPr>
          <w:sz w:val="36"/>
          <w:szCs w:val="36"/>
        </w:rPr>
      </w:pPr>
      <w:bookmarkStart w:id="0" w:name="_GoBack"/>
      <w:bookmarkEnd w:id="0"/>
      <w:r w:rsidRPr="00897C28">
        <w:rPr>
          <w:sz w:val="36"/>
          <w:szCs w:val="36"/>
        </w:rPr>
        <w:t>CAUSES OF CANCER IN WARREN COUNT</w:t>
      </w:r>
      <w:r w:rsidR="00652800" w:rsidRPr="00897C28">
        <w:rPr>
          <w:sz w:val="36"/>
          <w:szCs w:val="36"/>
        </w:rPr>
        <w:t>Y</w:t>
      </w:r>
      <w:r w:rsidRPr="00897C28">
        <w:rPr>
          <w:sz w:val="36"/>
          <w:szCs w:val="36"/>
        </w:rPr>
        <w:t>, NEW YORK</w:t>
      </w:r>
    </w:p>
    <w:p w14:paraId="21837898" w14:textId="77777777" w:rsidR="0042791C" w:rsidRPr="00B619B9" w:rsidRDefault="0042791C">
      <w:pPr>
        <w:rPr>
          <w:sz w:val="48"/>
          <w:szCs w:val="40"/>
        </w:rPr>
      </w:pPr>
    </w:p>
    <w:p w14:paraId="4BB62640" w14:textId="77777777" w:rsidR="0042791C" w:rsidRPr="00897C28" w:rsidRDefault="005C024B">
      <w:pPr>
        <w:rPr>
          <w:sz w:val="28"/>
          <w:szCs w:val="28"/>
        </w:rPr>
      </w:pPr>
      <w:r w:rsidRPr="00897C28">
        <w:rPr>
          <w:sz w:val="28"/>
          <w:szCs w:val="28"/>
        </w:rPr>
        <w:t>Paul Hancock, PhD, Pasquale N. Russo, MA and David O. Carpenter, MD.</w:t>
      </w:r>
    </w:p>
    <w:p w14:paraId="25E64695" w14:textId="77777777" w:rsidR="0042791C" w:rsidRPr="00B619B9" w:rsidRDefault="0042791C">
      <w:pPr>
        <w:rPr>
          <w:color w:val="FFFF00"/>
          <w:sz w:val="30"/>
        </w:rPr>
      </w:pPr>
    </w:p>
    <w:p w14:paraId="0E2E9A19" w14:textId="77777777" w:rsidR="0042791C" w:rsidRPr="00B619B9" w:rsidRDefault="0042791C">
      <w:pPr>
        <w:rPr>
          <w:sz w:val="30"/>
        </w:rPr>
      </w:pPr>
    </w:p>
    <w:p w14:paraId="2CDA6E00" w14:textId="77777777" w:rsidR="0042791C" w:rsidRPr="00B619B9" w:rsidRDefault="005C024B">
      <w:pPr>
        <w:rPr>
          <w:sz w:val="30"/>
        </w:rPr>
      </w:pPr>
      <w:r w:rsidRPr="00B619B9">
        <w:rPr>
          <w:noProof/>
          <w:sz w:val="30"/>
        </w:rPr>
        <w:drawing>
          <wp:inline distT="0" distB="0" distL="0" distR="0" wp14:anchorId="67BEE46D" wp14:editId="214E04DD">
            <wp:extent cx="5000625" cy="2105025"/>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000625" cy="2105025"/>
                    </a:xfrm>
                    <a:prstGeom prst="rect">
                      <a:avLst/>
                    </a:prstGeom>
                    <a:ln/>
                  </pic:spPr>
                </pic:pic>
              </a:graphicData>
            </a:graphic>
          </wp:inline>
        </w:drawing>
      </w:r>
    </w:p>
    <w:p w14:paraId="52BAC353" w14:textId="77777777" w:rsidR="0042791C" w:rsidRPr="00B619B9" w:rsidRDefault="0042791C">
      <w:pPr>
        <w:rPr>
          <w:sz w:val="30"/>
        </w:rPr>
      </w:pPr>
    </w:p>
    <w:p w14:paraId="61E4325F" w14:textId="77777777" w:rsidR="0042791C" w:rsidRPr="00897C28" w:rsidRDefault="0042791C">
      <w:pPr>
        <w:rPr>
          <w:sz w:val="28"/>
          <w:szCs w:val="28"/>
        </w:rPr>
      </w:pPr>
    </w:p>
    <w:p w14:paraId="0A6D63F2" w14:textId="5596B9C3" w:rsidR="0042791C" w:rsidRPr="00897C28" w:rsidRDefault="005C024B">
      <w:pPr>
        <w:rPr>
          <w:sz w:val="28"/>
          <w:szCs w:val="28"/>
        </w:rPr>
      </w:pPr>
      <w:r w:rsidRPr="00897C28">
        <w:rPr>
          <w:sz w:val="28"/>
          <w:szCs w:val="28"/>
        </w:rPr>
        <w:t>In August, 2019 the New York State Department of Health issued a report entitled “Governor’s Cancer Research Initiative:  Cancer Incidence Report for the Warren County Study Area.”  Using state cancer registry data this report documents statistically significant elevations of oral, colorectal, laryngeal, lung, brain and other nervous system and t</w:t>
      </w:r>
      <w:r w:rsidR="007F2400" w:rsidRPr="00897C28">
        <w:rPr>
          <w:sz w:val="28"/>
          <w:szCs w:val="28"/>
        </w:rPr>
        <w:t>h</w:t>
      </w:r>
      <w:r w:rsidRPr="00897C28">
        <w:rPr>
          <w:sz w:val="28"/>
          <w:szCs w:val="28"/>
        </w:rPr>
        <w:t>yroid cancer</w:t>
      </w:r>
      <w:r w:rsidR="007F2400" w:rsidRPr="00897C28">
        <w:rPr>
          <w:sz w:val="28"/>
          <w:szCs w:val="28"/>
        </w:rPr>
        <w:t>s</w:t>
      </w:r>
      <w:r w:rsidRPr="00897C28">
        <w:rPr>
          <w:color w:val="FF0000"/>
          <w:sz w:val="28"/>
          <w:szCs w:val="28"/>
        </w:rPr>
        <w:t xml:space="preserve"> </w:t>
      </w:r>
      <w:r w:rsidRPr="00897C28">
        <w:rPr>
          <w:sz w:val="28"/>
          <w:szCs w:val="28"/>
        </w:rPr>
        <w:t>in Warren County than the rest of New York State excluding New York City.  In addition</w:t>
      </w:r>
      <w:r w:rsidR="00BD052F" w:rsidRPr="00897C28">
        <w:rPr>
          <w:sz w:val="28"/>
          <w:szCs w:val="28"/>
        </w:rPr>
        <w:t>,</w:t>
      </w:r>
      <w:r w:rsidRPr="00897C28">
        <w:rPr>
          <w:sz w:val="28"/>
          <w:szCs w:val="28"/>
        </w:rPr>
        <w:t xml:space="preserve"> the report addressed esophageal cancer, melanoma and leukemia because rates in Warren County were at least 40% higher than in the rest of upstate New York.</w:t>
      </w:r>
    </w:p>
    <w:p w14:paraId="219FF0F1" w14:textId="5F015949" w:rsidR="0042791C" w:rsidRPr="00897C28" w:rsidRDefault="005C024B">
      <w:pPr>
        <w:rPr>
          <w:sz w:val="28"/>
          <w:szCs w:val="28"/>
        </w:rPr>
      </w:pPr>
      <w:r w:rsidRPr="00897C28">
        <w:rPr>
          <w:sz w:val="28"/>
          <w:szCs w:val="28"/>
        </w:rPr>
        <w:t xml:space="preserve">In an effort to understand the cause of these elevations in cancer rates the DOH compared demographic, behavioral, healthcare and occupational factors in Warren County as compared to the average of the same factors in all of the other upstate counties.  They used the American Community Survey (ACS), the </w:t>
      </w:r>
      <w:r w:rsidR="00897C28">
        <w:rPr>
          <w:bCs/>
          <w:sz w:val="28"/>
          <w:szCs w:val="28"/>
        </w:rPr>
        <w:t>B</w:t>
      </w:r>
      <w:r w:rsidRPr="00897C28">
        <w:rPr>
          <w:sz w:val="28"/>
          <w:szCs w:val="28"/>
        </w:rPr>
        <w:t>ehavioral Risk Factor Surveillance System (BFFSS), the Statewide Planning and Research Cooperative System (SPARCS) and the County Health Rankings &amp;</w:t>
      </w:r>
      <w:r w:rsidRPr="00BD052F">
        <w:rPr>
          <w:sz w:val="24"/>
          <w:szCs w:val="24"/>
        </w:rPr>
        <w:t xml:space="preserve"> </w:t>
      </w:r>
      <w:r w:rsidRPr="00897C28">
        <w:rPr>
          <w:sz w:val="28"/>
          <w:szCs w:val="28"/>
        </w:rPr>
        <w:lastRenderedPageBreak/>
        <w:t>Roadmaps Program. Overall</w:t>
      </w:r>
      <w:r w:rsidR="0005646B" w:rsidRPr="00897C28">
        <w:rPr>
          <w:sz w:val="28"/>
          <w:szCs w:val="28"/>
        </w:rPr>
        <w:t>,</w:t>
      </w:r>
      <w:r w:rsidRPr="00897C28">
        <w:rPr>
          <w:sz w:val="28"/>
          <w:szCs w:val="28"/>
        </w:rPr>
        <w:t xml:space="preserve"> they concluded that residents of Warren County smoke more, are more obese, more white, more physically active and have better access to health care than the New York average.  The report attributed the elevations in lung, laryngeal, esophageal and oral cancers to smoking, with a possible synergistic effect of alcohol consumption and HPV infection.  They dismissed the elevations in thyroid cancer as being a consequence of high quality health care in the region with over-diagnosis as well as a consequence of high rates of obesity.   For colorectal cancer they attributed the elevated risk to obesity and smoking, as well </w:t>
      </w:r>
      <w:r w:rsidR="007A6CF7" w:rsidRPr="00897C28">
        <w:rPr>
          <w:bCs/>
          <w:sz w:val="28"/>
          <w:szCs w:val="28"/>
        </w:rPr>
        <w:t>as</w:t>
      </w:r>
      <w:r w:rsidR="00B619B9" w:rsidRPr="00897C28">
        <w:rPr>
          <w:sz w:val="28"/>
          <w:szCs w:val="28"/>
        </w:rPr>
        <w:t xml:space="preserve"> </w:t>
      </w:r>
      <w:r w:rsidRPr="00897C28">
        <w:rPr>
          <w:sz w:val="28"/>
          <w:szCs w:val="28"/>
        </w:rPr>
        <w:t xml:space="preserve">higher rates of screening.   They explain elevated rates of melanoma by the fact that the population in Warren County is primarily white, and whites are more vulnerable to melanoma. They dismissed the elevated rates of leukemia as being a time-limited anomaly, and found that they could not explain the elevated rates of brain cancer.  </w:t>
      </w:r>
    </w:p>
    <w:p w14:paraId="0FEAFF9B" w14:textId="70447541" w:rsidR="0042791C" w:rsidRPr="00897C28" w:rsidRDefault="005C024B">
      <w:pPr>
        <w:rPr>
          <w:sz w:val="28"/>
          <w:szCs w:val="28"/>
        </w:rPr>
      </w:pPr>
      <w:r w:rsidRPr="00897C28">
        <w:rPr>
          <w:sz w:val="28"/>
          <w:szCs w:val="28"/>
        </w:rPr>
        <w:t>There is no question but that smoking and being obese are unhealthy factors.  It is also clear that having light skin is a risk factor for the development of malignant melanoma.  They then stated</w:t>
      </w:r>
      <w:r w:rsidR="00B619B9" w:rsidRPr="00897C28">
        <w:rPr>
          <w:b/>
          <w:sz w:val="28"/>
          <w:szCs w:val="28"/>
          <w:u w:val="single"/>
        </w:rPr>
        <w:t>,</w:t>
      </w:r>
      <w:r w:rsidRPr="00897C28">
        <w:rPr>
          <w:sz w:val="28"/>
          <w:szCs w:val="28"/>
        </w:rPr>
        <w:t xml:space="preserve"> “Results from the environmental investigation did not show any unusual environmental exposure that could explain the elevated cancer incidence rates in Warren County.”     </w:t>
      </w:r>
    </w:p>
    <w:p w14:paraId="455C9DAC" w14:textId="4DA82BFC" w:rsidR="0042791C" w:rsidRPr="00897C28" w:rsidRDefault="005C024B">
      <w:pPr>
        <w:rPr>
          <w:sz w:val="28"/>
          <w:szCs w:val="28"/>
        </w:rPr>
      </w:pPr>
      <w:r w:rsidRPr="00897C28">
        <w:rPr>
          <w:sz w:val="28"/>
          <w:szCs w:val="28"/>
        </w:rPr>
        <w:t>There are two major problems with this report.  In the first place</w:t>
      </w:r>
      <w:r w:rsidR="00B619B9" w:rsidRPr="00897C28">
        <w:rPr>
          <w:b/>
          <w:sz w:val="28"/>
          <w:szCs w:val="28"/>
          <w:u w:val="single"/>
        </w:rPr>
        <w:t>,</w:t>
      </w:r>
      <w:r w:rsidRPr="00897C28">
        <w:rPr>
          <w:b/>
          <w:sz w:val="28"/>
          <w:szCs w:val="28"/>
        </w:rPr>
        <w:t xml:space="preserve"> </w:t>
      </w:r>
      <w:r w:rsidRPr="00897C28">
        <w:rPr>
          <w:sz w:val="28"/>
          <w:szCs w:val="28"/>
        </w:rPr>
        <w:t xml:space="preserve">the comparison with all of upstate New York does not allow for analysis of rates of cancer in Warren County as compared with other individual counties, especially those of similar demographics.   They report that as compared to all of NYS exclusive of NYC, there are statistically significant elevations in the number of current male and female smokers and individuals being overweight or obese.  Our research shows that when country-level data is analyzed the incidence of smoking </w:t>
      </w:r>
      <w:r w:rsidR="007A6CF7" w:rsidRPr="00897C28">
        <w:rPr>
          <w:bCs/>
          <w:sz w:val="28"/>
          <w:szCs w:val="28"/>
        </w:rPr>
        <w:t>or</w:t>
      </w:r>
      <w:r w:rsidR="00B619B9" w:rsidRPr="00897C28">
        <w:rPr>
          <w:sz w:val="28"/>
          <w:szCs w:val="28"/>
        </w:rPr>
        <w:t xml:space="preserve"> </w:t>
      </w:r>
      <w:r w:rsidRPr="00897C28">
        <w:rPr>
          <w:sz w:val="28"/>
          <w:szCs w:val="28"/>
        </w:rPr>
        <w:t>overweight/obesity</w:t>
      </w:r>
      <w:r w:rsidR="00B619B9" w:rsidRPr="00897C28">
        <w:rPr>
          <w:sz w:val="28"/>
          <w:szCs w:val="28"/>
        </w:rPr>
        <w:t xml:space="preserve"> IN WARREN COUNTY</w:t>
      </w:r>
      <w:r w:rsidRPr="00897C28">
        <w:rPr>
          <w:sz w:val="28"/>
          <w:szCs w:val="28"/>
        </w:rPr>
        <w:t xml:space="preserve"> is not elevated relative to other NYS countries.  The elevations in rates of those cancers that NYSDOH attributes to smoking and obesity </w:t>
      </w:r>
      <w:r w:rsidR="007A6CF7" w:rsidRPr="00897C28">
        <w:rPr>
          <w:sz w:val="28"/>
          <w:szCs w:val="28"/>
        </w:rPr>
        <w:t>cannot simply be</w:t>
      </w:r>
      <w:r w:rsidR="00B619B9" w:rsidRPr="00897C28">
        <w:rPr>
          <w:sz w:val="28"/>
          <w:szCs w:val="28"/>
        </w:rPr>
        <w:t xml:space="preserve"> </w:t>
      </w:r>
      <w:r w:rsidRPr="00897C28">
        <w:rPr>
          <w:sz w:val="28"/>
          <w:szCs w:val="28"/>
        </w:rPr>
        <w:t xml:space="preserve">due to smoking and obesity.  </w:t>
      </w:r>
    </w:p>
    <w:p w14:paraId="0D19AA73" w14:textId="24C39752" w:rsidR="0042791C" w:rsidRPr="00897C28" w:rsidRDefault="005C024B">
      <w:pPr>
        <w:rPr>
          <w:sz w:val="28"/>
          <w:szCs w:val="28"/>
        </w:rPr>
      </w:pPr>
      <w:r w:rsidRPr="00897C28">
        <w:rPr>
          <w:sz w:val="28"/>
          <w:szCs w:val="28"/>
        </w:rPr>
        <w:t xml:space="preserve">The other issue of concern is the failure of the NYSDOH to adequately address environmental causes of cancer.   Statements such as “..toxicological data do not indicate that these criteria air pollutants are environmental risk factors for cancer” are blatantly untrue, as the International Agency for Research on Cancer, part of the World Health Organization, has rated air pollution, especially </w:t>
      </w:r>
      <w:r w:rsidRPr="00897C28">
        <w:rPr>
          <w:sz w:val="28"/>
          <w:szCs w:val="28"/>
        </w:rPr>
        <w:lastRenderedPageBreak/>
        <w:t>particulate air pollution, as a Group 1, known human carcinogen (IARC, 2013).   Environmental causes of the specific cancers elevated in Warren County will be discussed below.</w:t>
      </w:r>
    </w:p>
    <w:p w14:paraId="2CACC4E3" w14:textId="586BB0BB" w:rsidR="0042791C" w:rsidRPr="00897C28" w:rsidRDefault="005C024B">
      <w:pPr>
        <w:rPr>
          <w:noProof/>
          <w:sz w:val="28"/>
          <w:szCs w:val="28"/>
        </w:rPr>
      </w:pPr>
      <w:r w:rsidRPr="00897C28">
        <w:rPr>
          <w:sz w:val="28"/>
          <w:szCs w:val="28"/>
        </w:rPr>
        <w:t>Figure 1 shows rates of lung and bronchus cancers in upstate counties.  Warren County has higher rates of these cancers</w:t>
      </w:r>
      <w:r w:rsidR="005E26B3" w:rsidRPr="00897C28">
        <w:rPr>
          <w:sz w:val="28"/>
          <w:szCs w:val="28"/>
        </w:rPr>
        <w:t xml:space="preserve"> than </w:t>
      </w:r>
      <w:r w:rsidRPr="00897C28">
        <w:rPr>
          <w:sz w:val="28"/>
          <w:szCs w:val="28"/>
        </w:rPr>
        <w:t xml:space="preserve">all </w:t>
      </w:r>
      <w:r w:rsidRPr="00897C28">
        <w:rPr>
          <w:bCs/>
          <w:sz w:val="28"/>
          <w:szCs w:val="28"/>
        </w:rPr>
        <w:t>but twelve counties</w:t>
      </w:r>
      <w:r w:rsidRPr="00897C28">
        <w:rPr>
          <w:sz w:val="28"/>
          <w:szCs w:val="28"/>
        </w:rPr>
        <w:t xml:space="preserve"> in spite of the fact that the rate of smoking is</w:t>
      </w:r>
      <w:r w:rsidR="007E3ED4" w:rsidRPr="00897C28">
        <w:rPr>
          <w:sz w:val="28"/>
          <w:szCs w:val="28"/>
        </w:rPr>
        <w:t xml:space="preserve"> </w:t>
      </w:r>
      <w:r w:rsidRPr="00897C28">
        <w:rPr>
          <w:sz w:val="28"/>
          <w:szCs w:val="28"/>
        </w:rPr>
        <w:t>only average.</w:t>
      </w:r>
      <w:r w:rsidR="00616419" w:rsidRPr="00897C28">
        <w:rPr>
          <w:noProof/>
          <w:sz w:val="28"/>
          <w:szCs w:val="28"/>
        </w:rPr>
        <w:t xml:space="preserve"> </w:t>
      </w:r>
    </w:p>
    <w:p w14:paraId="3667E773" w14:textId="4B2707BC" w:rsidR="00BD052F" w:rsidRDefault="00BD052F">
      <w:pPr>
        <w:rPr>
          <w:noProof/>
          <w:sz w:val="24"/>
          <w:szCs w:val="24"/>
        </w:rPr>
      </w:pPr>
    </w:p>
    <w:p w14:paraId="336092C9" w14:textId="75715676" w:rsidR="00BD052F" w:rsidRPr="00BD052F" w:rsidRDefault="00652A1E">
      <w:pPr>
        <w:rPr>
          <w:sz w:val="24"/>
          <w:szCs w:val="24"/>
        </w:rPr>
      </w:pPr>
      <w:r>
        <w:rPr>
          <w:sz w:val="24"/>
          <w:szCs w:val="24"/>
        </w:rPr>
        <w:t>[Note: For all graphs, the red column is Warren County. By holding your cursor over a column, the other county names and the variable values for that county will be shown.</w:t>
      </w:r>
      <w:r w:rsidR="00E24995">
        <w:rPr>
          <w:sz w:val="24"/>
          <w:szCs w:val="24"/>
        </w:rPr>
        <w:t xml:space="preserve"> You will have to download and save the word document to open this feature.</w:t>
      </w:r>
      <w:r>
        <w:rPr>
          <w:sz w:val="24"/>
          <w:szCs w:val="24"/>
        </w:rPr>
        <w:t>]</w:t>
      </w:r>
    </w:p>
    <w:p w14:paraId="7B09FA66" w14:textId="77777777" w:rsidR="0042791C" w:rsidRPr="00BD052F" w:rsidRDefault="0042791C">
      <w:pPr>
        <w:rPr>
          <w:sz w:val="24"/>
          <w:szCs w:val="24"/>
        </w:rPr>
      </w:pPr>
    </w:p>
    <w:p w14:paraId="5DADC06E" w14:textId="0CF0823D" w:rsidR="00616419" w:rsidRPr="00BD052F" w:rsidRDefault="005C024B" w:rsidP="00A644A9">
      <w:pPr>
        <w:jc w:val="center"/>
        <w:rPr>
          <w:b/>
          <w:bCs/>
          <w:sz w:val="28"/>
          <w:szCs w:val="28"/>
        </w:rPr>
      </w:pPr>
      <w:r w:rsidRPr="00BD052F">
        <w:rPr>
          <w:b/>
          <w:bCs/>
          <w:sz w:val="28"/>
          <w:szCs w:val="28"/>
        </w:rPr>
        <w:t>Figure 1:  Rates of lung and bronchus cancers in upstate New York countie</w:t>
      </w:r>
      <w:r w:rsidR="00616419" w:rsidRPr="00BD052F">
        <w:rPr>
          <w:b/>
          <w:bCs/>
          <w:sz w:val="28"/>
          <w:szCs w:val="28"/>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616419" w:rsidRPr="00B619B9" w14:paraId="04C594D2" w14:textId="77777777" w:rsidTr="00A644A9">
        <w:tc>
          <w:tcPr>
            <w:tcW w:w="1435" w:type="dxa"/>
          </w:tcPr>
          <w:p w14:paraId="4371B78B" w14:textId="77777777" w:rsidR="00A644A9" w:rsidRPr="00B619B9" w:rsidRDefault="00A644A9" w:rsidP="00616419">
            <w:pPr>
              <w:jc w:val="both"/>
              <w:rPr>
                <w:b/>
                <w:bCs/>
                <w:sz w:val="32"/>
                <w:szCs w:val="24"/>
              </w:rPr>
            </w:pPr>
          </w:p>
          <w:p w14:paraId="67EF5584" w14:textId="77777777" w:rsidR="00A644A9" w:rsidRPr="00B619B9" w:rsidRDefault="00A644A9" w:rsidP="00616419">
            <w:pPr>
              <w:jc w:val="both"/>
              <w:rPr>
                <w:b/>
                <w:bCs/>
                <w:sz w:val="32"/>
                <w:szCs w:val="24"/>
              </w:rPr>
            </w:pPr>
          </w:p>
          <w:p w14:paraId="0784E12D" w14:textId="77777777" w:rsidR="00A644A9" w:rsidRPr="00B619B9" w:rsidRDefault="00A644A9" w:rsidP="00616419">
            <w:pPr>
              <w:jc w:val="both"/>
              <w:rPr>
                <w:b/>
                <w:bCs/>
                <w:sz w:val="32"/>
                <w:szCs w:val="24"/>
              </w:rPr>
            </w:pPr>
          </w:p>
          <w:p w14:paraId="37654471" w14:textId="77777777" w:rsidR="00A644A9" w:rsidRPr="00B619B9" w:rsidRDefault="00A644A9" w:rsidP="00616419">
            <w:pPr>
              <w:jc w:val="both"/>
              <w:rPr>
                <w:b/>
                <w:bCs/>
                <w:sz w:val="32"/>
                <w:szCs w:val="24"/>
              </w:rPr>
            </w:pPr>
          </w:p>
          <w:p w14:paraId="5D8112D8" w14:textId="77777777" w:rsidR="00A644A9" w:rsidRPr="00B619B9" w:rsidRDefault="00A644A9" w:rsidP="00616419">
            <w:pPr>
              <w:jc w:val="both"/>
              <w:rPr>
                <w:b/>
                <w:bCs/>
                <w:sz w:val="32"/>
                <w:szCs w:val="24"/>
              </w:rPr>
            </w:pPr>
          </w:p>
          <w:p w14:paraId="2145DA25" w14:textId="42FF76E5" w:rsidR="00616419" w:rsidRPr="00447F75" w:rsidRDefault="00616419" w:rsidP="00616419">
            <w:pPr>
              <w:jc w:val="both"/>
              <w:rPr>
                <w:sz w:val="24"/>
                <w:szCs w:val="24"/>
              </w:rPr>
            </w:pPr>
            <w:r w:rsidRPr="00447F75">
              <w:rPr>
                <w:sz w:val="24"/>
                <w:szCs w:val="24"/>
              </w:rPr>
              <w:t xml:space="preserve">Rate per                                 </w:t>
            </w:r>
          </w:p>
          <w:p w14:paraId="0FCE8A05" w14:textId="77777777" w:rsidR="00616419" w:rsidRPr="00447F75" w:rsidRDefault="00616419" w:rsidP="00616419">
            <w:pPr>
              <w:rPr>
                <w:sz w:val="24"/>
                <w:szCs w:val="24"/>
              </w:rPr>
            </w:pPr>
            <w:r w:rsidRPr="00447F75">
              <w:rPr>
                <w:sz w:val="24"/>
                <w:szCs w:val="24"/>
              </w:rPr>
              <w:t>100,000</w:t>
            </w:r>
          </w:p>
          <w:p w14:paraId="0191ADB9" w14:textId="77777777" w:rsidR="00616419" w:rsidRPr="00B619B9" w:rsidRDefault="00616419" w:rsidP="00616419">
            <w:pPr>
              <w:rPr>
                <w:sz w:val="36"/>
                <w:szCs w:val="28"/>
              </w:rPr>
            </w:pPr>
            <w:r w:rsidRPr="00447F75">
              <w:rPr>
                <w:sz w:val="24"/>
                <w:szCs w:val="24"/>
              </w:rPr>
              <w:t>Population</w:t>
            </w:r>
          </w:p>
          <w:p w14:paraId="607F1F29" w14:textId="77777777" w:rsidR="00616419" w:rsidRPr="00B619B9" w:rsidRDefault="00616419" w:rsidP="00616419">
            <w:pPr>
              <w:jc w:val="center"/>
              <w:rPr>
                <w:sz w:val="36"/>
                <w:szCs w:val="28"/>
              </w:rPr>
            </w:pPr>
          </w:p>
        </w:tc>
        <w:tc>
          <w:tcPr>
            <w:tcW w:w="7915" w:type="dxa"/>
          </w:tcPr>
          <w:p w14:paraId="07DB57D7" w14:textId="7EC3D2E9" w:rsidR="00616419" w:rsidRPr="00B619B9" w:rsidRDefault="00A644A9" w:rsidP="00616419">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397F276F" wp14:editId="5E18B1A7">
                      <wp:extent cx="4424365" cy="2943225"/>
                      <wp:effectExtent l="0" t="0" r="14605" b="9525"/>
                      <wp:docPr id="21" name="Chart 21">
                        <a:extLst xmlns:a="http://schemas.openxmlformats.org/drawingml/2006/main">
                          <a:ext uri="{FF2B5EF4-FFF2-40B4-BE49-F238E27FC236}">
                            <a16:creationId xmlns:a16="http://schemas.microsoft.com/office/drawing/2014/main" id="{77DB572E-9C60-43CB-AE34-C4E36E48EC5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397F276F" wp14:editId="5E18B1A7">
                      <wp:extent cx="4424365" cy="2943225"/>
                      <wp:effectExtent l="0" t="0" r="14605" b="9525"/>
                      <wp:docPr id="21" name="Chart 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DB572E-9C60-43CB-AE34-C4E36E48EC5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Chart 2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DB572E-9C60-43CB-AE34-C4E36E48EC55}"/>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424045" cy="2943225"/>
                              </a:xfrm>
                              <a:prstGeom prst="rect">
                                <a:avLst/>
                              </a:prstGeom>
                            </pic:spPr>
                          </pic:pic>
                        </a:graphicData>
                      </a:graphic>
                    </wp:inline>
                  </w:drawing>
                </mc:Fallback>
              </mc:AlternateContent>
            </w:r>
          </w:p>
        </w:tc>
      </w:tr>
      <w:tr w:rsidR="00A644A9" w:rsidRPr="00447F75" w14:paraId="1C101C25" w14:textId="77777777" w:rsidTr="00A644A9">
        <w:tc>
          <w:tcPr>
            <w:tcW w:w="1435" w:type="dxa"/>
          </w:tcPr>
          <w:p w14:paraId="6783E2DF" w14:textId="77777777" w:rsidR="00A644A9" w:rsidRPr="00447F75" w:rsidRDefault="00A644A9" w:rsidP="00616419">
            <w:pPr>
              <w:jc w:val="both"/>
              <w:rPr>
                <w:b/>
                <w:bCs/>
                <w:sz w:val="24"/>
                <w:szCs w:val="24"/>
              </w:rPr>
            </w:pPr>
          </w:p>
        </w:tc>
        <w:tc>
          <w:tcPr>
            <w:tcW w:w="7915" w:type="dxa"/>
          </w:tcPr>
          <w:p w14:paraId="49A362BF" w14:textId="1178056B" w:rsidR="00A644A9" w:rsidRPr="00447F75" w:rsidRDefault="00A644A9" w:rsidP="00E916AE">
            <w:pPr>
              <w:rPr>
                <w:noProof/>
                <w:sz w:val="24"/>
                <w:szCs w:val="24"/>
              </w:rPr>
            </w:pPr>
            <w:r w:rsidRPr="00447F75">
              <w:rPr>
                <w:noProof/>
                <w:sz w:val="24"/>
                <w:szCs w:val="24"/>
              </w:rPr>
              <w:t>Only 12 of 56 counties exceeded the lung cancer rate of Warren County (81.2). The</w:t>
            </w:r>
            <w:r w:rsidR="00E916AE" w:rsidRPr="00447F75">
              <w:rPr>
                <w:noProof/>
                <w:sz w:val="24"/>
                <w:szCs w:val="24"/>
              </w:rPr>
              <w:t xml:space="preserve"> </w:t>
            </w:r>
            <w:r w:rsidRPr="00447F75">
              <w:rPr>
                <w:noProof/>
                <w:sz w:val="24"/>
                <w:szCs w:val="24"/>
              </w:rPr>
              <w:t>Warren County rate was significantly above the 72.7 median</w:t>
            </w:r>
            <w:r w:rsidR="00B619B9" w:rsidRPr="00447F75">
              <w:rPr>
                <w:noProof/>
                <w:sz w:val="24"/>
                <w:szCs w:val="24"/>
              </w:rPr>
              <w:t xml:space="preserve"> </w:t>
            </w:r>
            <w:r w:rsidR="00B619B9" w:rsidRPr="00447F75">
              <w:rPr>
                <w:bCs/>
                <w:noProof/>
                <w:sz w:val="24"/>
                <w:szCs w:val="24"/>
              </w:rPr>
              <w:t>rate per 100,000</w:t>
            </w:r>
            <w:r w:rsidRPr="00447F75">
              <w:rPr>
                <w:bCs/>
                <w:noProof/>
                <w:sz w:val="24"/>
                <w:szCs w:val="24"/>
              </w:rPr>
              <w:t xml:space="preserve"> </w:t>
            </w:r>
            <w:r w:rsidRPr="00447F75">
              <w:rPr>
                <w:noProof/>
                <w:sz w:val="24"/>
                <w:szCs w:val="24"/>
              </w:rPr>
              <w:t>for all NYS counties.</w:t>
            </w:r>
          </w:p>
        </w:tc>
      </w:tr>
    </w:tbl>
    <w:p w14:paraId="0D84AD90" w14:textId="77777777" w:rsidR="0042791C" w:rsidRPr="00447F75" w:rsidRDefault="005C024B">
      <w:pPr>
        <w:rPr>
          <w:sz w:val="24"/>
          <w:szCs w:val="24"/>
        </w:rPr>
      </w:pPr>
      <w:r w:rsidRPr="00447F75">
        <w:rPr>
          <w:sz w:val="24"/>
          <w:szCs w:val="24"/>
        </w:rPr>
        <w:br w:type="page"/>
      </w:r>
    </w:p>
    <w:p w14:paraId="36032044" w14:textId="7E1A0EF7" w:rsidR="0042791C" w:rsidRPr="00897C28" w:rsidRDefault="005C024B">
      <w:pPr>
        <w:rPr>
          <w:sz w:val="28"/>
          <w:szCs w:val="28"/>
        </w:rPr>
      </w:pPr>
      <w:r w:rsidRPr="00897C28">
        <w:rPr>
          <w:sz w:val="28"/>
          <w:szCs w:val="28"/>
        </w:rPr>
        <w:lastRenderedPageBreak/>
        <w:t xml:space="preserve">Figure 2 shows rates of smoking in all of the upstate New York counties.  What is apparent is that smoking rates in Warren County are at about the middle </w:t>
      </w:r>
      <w:r w:rsidR="00EF1636" w:rsidRPr="00897C28">
        <w:rPr>
          <w:sz w:val="28"/>
          <w:szCs w:val="28"/>
        </w:rPr>
        <w:t>range</w:t>
      </w:r>
      <w:r w:rsidRPr="00897C28">
        <w:rPr>
          <w:sz w:val="28"/>
          <w:szCs w:val="28"/>
        </w:rPr>
        <w:t xml:space="preserve"> for all counties.  While there is no question that smoking increases rates of cancer, it is certainly not the only cause. </w:t>
      </w:r>
    </w:p>
    <w:p w14:paraId="5339F875" w14:textId="77777777" w:rsidR="007C11AC" w:rsidRPr="00B619B9" w:rsidRDefault="007C11AC">
      <w:pPr>
        <w:rPr>
          <w:sz w:val="36"/>
          <w:szCs w:val="28"/>
        </w:rPr>
      </w:pPr>
    </w:p>
    <w:p w14:paraId="30F997F6" w14:textId="5745217F" w:rsidR="0042791C" w:rsidRPr="00BD052F" w:rsidRDefault="00E916AE">
      <w:pPr>
        <w:rPr>
          <w:b/>
          <w:bCs/>
          <w:sz w:val="28"/>
          <w:szCs w:val="28"/>
        </w:rPr>
      </w:pPr>
      <w:r w:rsidRPr="00B619B9">
        <w:rPr>
          <w:sz w:val="36"/>
          <w:szCs w:val="28"/>
        </w:rPr>
        <w:t xml:space="preserve">     </w:t>
      </w:r>
      <w:r w:rsidR="005C024B" w:rsidRPr="00BD052F">
        <w:rPr>
          <w:b/>
          <w:bCs/>
          <w:sz w:val="28"/>
          <w:szCs w:val="28"/>
        </w:rPr>
        <w:t>Figure 2:  Smoking rates in New York counties exclusive of New York City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85"/>
        <w:gridCol w:w="7200"/>
        <w:gridCol w:w="31"/>
      </w:tblGrid>
      <w:tr w:rsidR="007C11AC" w:rsidRPr="00B619B9" w14:paraId="54FC2A27" w14:textId="77777777" w:rsidTr="003A2111">
        <w:trPr>
          <w:trHeight w:val="4310"/>
        </w:trPr>
        <w:tc>
          <w:tcPr>
            <w:tcW w:w="1435" w:type="dxa"/>
          </w:tcPr>
          <w:p w14:paraId="5983567F" w14:textId="77777777" w:rsidR="007C11AC" w:rsidRPr="00B619B9" w:rsidRDefault="007C11AC">
            <w:pPr>
              <w:rPr>
                <w:sz w:val="30"/>
              </w:rPr>
            </w:pPr>
          </w:p>
          <w:p w14:paraId="52EFAC2A" w14:textId="77777777" w:rsidR="007C11AC" w:rsidRPr="00B619B9" w:rsidRDefault="007C11AC">
            <w:pPr>
              <w:rPr>
                <w:sz w:val="30"/>
              </w:rPr>
            </w:pPr>
          </w:p>
          <w:p w14:paraId="2BA499A7" w14:textId="77777777" w:rsidR="007C11AC" w:rsidRPr="00B619B9" w:rsidRDefault="007C11AC">
            <w:pPr>
              <w:rPr>
                <w:sz w:val="30"/>
              </w:rPr>
            </w:pPr>
          </w:p>
          <w:p w14:paraId="06961670" w14:textId="77777777" w:rsidR="007C11AC" w:rsidRPr="00B619B9" w:rsidRDefault="007C11AC">
            <w:pPr>
              <w:rPr>
                <w:sz w:val="30"/>
              </w:rPr>
            </w:pPr>
          </w:p>
          <w:p w14:paraId="03960841" w14:textId="64A7708F" w:rsidR="007C11AC" w:rsidRPr="00350923" w:rsidRDefault="007C11AC">
            <w:pPr>
              <w:rPr>
                <w:sz w:val="24"/>
                <w:szCs w:val="24"/>
              </w:rPr>
            </w:pPr>
            <w:r w:rsidRPr="00350923">
              <w:rPr>
                <w:sz w:val="24"/>
                <w:szCs w:val="24"/>
              </w:rPr>
              <w:t>Percent of residents who smoke</w:t>
            </w:r>
          </w:p>
        </w:tc>
        <w:tc>
          <w:tcPr>
            <w:tcW w:w="7416" w:type="dxa"/>
            <w:gridSpan w:val="3"/>
          </w:tcPr>
          <w:p w14:paraId="2DC761B5" w14:textId="03CE189F" w:rsidR="003A2111" w:rsidRPr="00B619B9" w:rsidRDefault="007C11AC" w:rsidP="003A2111">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68F7D0D8" wp14:editId="0613DB1E">
                      <wp:extent cx="4572000" cy="2743200"/>
                      <wp:effectExtent l="0" t="0" r="0" b="0"/>
                      <wp:docPr id="66" name="Chart 66">
                        <a:extLst xmlns:a="http://schemas.openxmlformats.org/drawingml/2006/main">
                          <a:ext uri="{FF2B5EF4-FFF2-40B4-BE49-F238E27FC236}">
                            <a16:creationId xmlns:a16="http://schemas.microsoft.com/office/drawing/2014/main" id="{3CB1F64B-BC6F-4B59-BFDF-984BE0D90DA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68F7D0D8" wp14:editId="0613DB1E">
                      <wp:extent cx="4572000" cy="2743200"/>
                      <wp:effectExtent l="0" t="0" r="0" b="0"/>
                      <wp:docPr id="66" name="Chart 6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B1F64B-BC6F-4B59-BFDF-984BE0D90DA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 name="Chart 6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B1F64B-BC6F-4B59-BFDF-984BE0D90DAB}"/>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tc>
      </w:tr>
      <w:tr w:rsidR="003A2111" w:rsidRPr="00B619B9" w14:paraId="601690B5" w14:textId="77777777" w:rsidTr="003A2111">
        <w:trPr>
          <w:gridBefore w:val="2"/>
          <w:gridAfter w:val="1"/>
          <w:wBefore w:w="1620" w:type="dxa"/>
          <w:wAfter w:w="31" w:type="dxa"/>
        </w:trPr>
        <w:tc>
          <w:tcPr>
            <w:tcW w:w="7200" w:type="dxa"/>
          </w:tcPr>
          <w:p w14:paraId="36045AA7" w14:textId="7ED52EAB" w:rsidR="003A2111" w:rsidRPr="00B619B9" w:rsidRDefault="003A2111" w:rsidP="00350923">
            <w:pPr>
              <w:rPr>
                <w:sz w:val="36"/>
                <w:szCs w:val="28"/>
              </w:rPr>
            </w:pPr>
            <w:r w:rsidRPr="00B619B9">
              <w:rPr>
                <w:sz w:val="36"/>
                <w:szCs w:val="28"/>
              </w:rPr>
              <w:t xml:space="preserve"> </w:t>
            </w:r>
            <w:r w:rsidRPr="00350923">
              <w:rPr>
                <w:sz w:val="24"/>
                <w:szCs w:val="24"/>
              </w:rPr>
              <w:t>Warren County residents reported a 20.95 percent rate of cigarette smoking</w:t>
            </w:r>
            <w:r w:rsidR="00350923">
              <w:rPr>
                <w:sz w:val="24"/>
                <w:szCs w:val="24"/>
              </w:rPr>
              <w:t xml:space="preserve"> </w:t>
            </w:r>
            <w:r w:rsidRPr="00350923">
              <w:rPr>
                <w:sz w:val="24"/>
                <w:szCs w:val="24"/>
              </w:rPr>
              <w:t>or just above the NYS median for all counties at 19.95 percent.</w:t>
            </w:r>
            <w:r w:rsidR="00350923">
              <w:rPr>
                <w:sz w:val="24"/>
                <w:szCs w:val="24"/>
              </w:rPr>
              <w:t xml:space="preserve"> </w:t>
            </w:r>
            <w:r w:rsidRPr="00350923">
              <w:rPr>
                <w:sz w:val="24"/>
                <w:szCs w:val="24"/>
              </w:rPr>
              <w:t>Twenty</w:t>
            </w:r>
            <w:r w:rsidR="00E916AE" w:rsidRPr="00350923">
              <w:rPr>
                <w:sz w:val="24"/>
                <w:szCs w:val="24"/>
              </w:rPr>
              <w:t>-</w:t>
            </w:r>
            <w:r w:rsidRPr="00350923">
              <w:rPr>
                <w:sz w:val="24"/>
                <w:szCs w:val="24"/>
              </w:rPr>
              <w:t>five NYS counties have higher rates of smoking than Warren County.</w:t>
            </w:r>
            <w:r w:rsidRPr="00B619B9">
              <w:rPr>
                <w:sz w:val="30"/>
              </w:rPr>
              <w:tab/>
            </w:r>
          </w:p>
        </w:tc>
      </w:tr>
    </w:tbl>
    <w:p w14:paraId="7247883D" w14:textId="2DE3E273" w:rsidR="0042791C" w:rsidRPr="00B619B9" w:rsidRDefault="0042791C">
      <w:pPr>
        <w:rPr>
          <w:sz w:val="36"/>
          <w:szCs w:val="28"/>
        </w:rPr>
      </w:pPr>
    </w:p>
    <w:p w14:paraId="1C731C0B" w14:textId="77777777" w:rsidR="007C11AC" w:rsidRPr="00B619B9" w:rsidRDefault="007C11AC">
      <w:pPr>
        <w:rPr>
          <w:sz w:val="36"/>
          <w:szCs w:val="28"/>
        </w:rPr>
      </w:pPr>
    </w:p>
    <w:p w14:paraId="3D427E20" w14:textId="142E14F7" w:rsidR="0042791C" w:rsidRPr="00B619B9" w:rsidRDefault="0042791C">
      <w:pPr>
        <w:rPr>
          <w:sz w:val="36"/>
          <w:szCs w:val="28"/>
        </w:rPr>
      </w:pPr>
    </w:p>
    <w:p w14:paraId="28F4B2C3" w14:textId="7DA42C7B" w:rsidR="00872F0D" w:rsidRDefault="00872F0D">
      <w:pPr>
        <w:rPr>
          <w:sz w:val="36"/>
          <w:szCs w:val="28"/>
        </w:rPr>
      </w:pPr>
    </w:p>
    <w:p w14:paraId="1E4B5E27" w14:textId="4C67AE32" w:rsidR="00BD052F" w:rsidRDefault="00BD052F">
      <w:pPr>
        <w:rPr>
          <w:sz w:val="36"/>
          <w:szCs w:val="28"/>
        </w:rPr>
      </w:pPr>
    </w:p>
    <w:p w14:paraId="40929E90" w14:textId="53D9D174" w:rsidR="00BD052F" w:rsidRDefault="00BD052F">
      <w:pPr>
        <w:rPr>
          <w:sz w:val="36"/>
          <w:szCs w:val="28"/>
        </w:rPr>
      </w:pPr>
    </w:p>
    <w:p w14:paraId="6645327E" w14:textId="07AF066F" w:rsidR="00BD052F" w:rsidRDefault="00BD052F">
      <w:pPr>
        <w:rPr>
          <w:sz w:val="36"/>
          <w:szCs w:val="28"/>
        </w:rPr>
      </w:pPr>
    </w:p>
    <w:p w14:paraId="60969110" w14:textId="77777777" w:rsidR="00BD052F" w:rsidRPr="00B619B9" w:rsidRDefault="00BD052F">
      <w:pPr>
        <w:rPr>
          <w:sz w:val="36"/>
          <w:szCs w:val="28"/>
        </w:rPr>
      </w:pPr>
    </w:p>
    <w:p w14:paraId="0E6C84C9" w14:textId="0801570B" w:rsidR="0042791C" w:rsidRPr="00897C28" w:rsidRDefault="005C024B">
      <w:pPr>
        <w:rPr>
          <w:sz w:val="28"/>
          <w:szCs w:val="28"/>
        </w:rPr>
      </w:pPr>
      <w:r w:rsidRPr="00897C28">
        <w:rPr>
          <w:sz w:val="28"/>
          <w:szCs w:val="28"/>
        </w:rPr>
        <w:t>Figure 3 shows rates of smoking among women in the various NYS counties.  Smoking is less common among women in Warren County than in most of NYS counties.</w:t>
      </w:r>
    </w:p>
    <w:p w14:paraId="742EC9B7" w14:textId="77777777" w:rsidR="0042791C" w:rsidRPr="00BD052F" w:rsidRDefault="005C024B" w:rsidP="00BD052F">
      <w:pPr>
        <w:jc w:val="center"/>
        <w:rPr>
          <w:b/>
          <w:bCs/>
          <w:sz w:val="28"/>
          <w:szCs w:val="28"/>
        </w:rPr>
      </w:pPr>
      <w:r w:rsidRPr="00BD052F">
        <w:rPr>
          <w:b/>
          <w:bCs/>
          <w:sz w:val="28"/>
          <w:szCs w:val="28"/>
        </w:rPr>
        <w:t>Figure 3:  Smoking among women by NYS counties exclusive of NYC.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85"/>
        <w:gridCol w:w="7110"/>
        <w:gridCol w:w="530"/>
      </w:tblGrid>
      <w:tr w:rsidR="00E85F4E" w:rsidRPr="00B619B9" w14:paraId="40F82AB0" w14:textId="77777777" w:rsidTr="00E85F4E">
        <w:tc>
          <w:tcPr>
            <w:tcW w:w="1525" w:type="dxa"/>
          </w:tcPr>
          <w:p w14:paraId="6CBD32F3" w14:textId="77777777" w:rsidR="00E85F4E" w:rsidRPr="00B619B9" w:rsidRDefault="00E85F4E" w:rsidP="00E85F4E">
            <w:pPr>
              <w:rPr>
                <w:sz w:val="30"/>
              </w:rPr>
            </w:pPr>
          </w:p>
          <w:p w14:paraId="29EF765A" w14:textId="77777777" w:rsidR="00E85F4E" w:rsidRPr="00B619B9" w:rsidRDefault="00E85F4E" w:rsidP="00E85F4E">
            <w:pPr>
              <w:rPr>
                <w:sz w:val="30"/>
              </w:rPr>
            </w:pPr>
          </w:p>
          <w:p w14:paraId="1B7EB5A1" w14:textId="2574E46D" w:rsidR="00E85F4E" w:rsidRPr="00B619B9" w:rsidRDefault="00E85F4E" w:rsidP="00E85F4E">
            <w:pPr>
              <w:rPr>
                <w:sz w:val="30"/>
              </w:rPr>
            </w:pPr>
          </w:p>
          <w:p w14:paraId="106BF487" w14:textId="0FF67471" w:rsidR="00E85F4E" w:rsidRPr="00B619B9" w:rsidRDefault="00E85F4E" w:rsidP="00E85F4E">
            <w:pPr>
              <w:rPr>
                <w:sz w:val="30"/>
              </w:rPr>
            </w:pPr>
          </w:p>
          <w:p w14:paraId="7CDDC2B4" w14:textId="77777777" w:rsidR="00E85F4E" w:rsidRPr="00B619B9" w:rsidRDefault="00E85F4E" w:rsidP="00E85F4E">
            <w:pPr>
              <w:rPr>
                <w:sz w:val="30"/>
              </w:rPr>
            </w:pPr>
          </w:p>
          <w:p w14:paraId="67FB4F5F" w14:textId="629C2685" w:rsidR="00E85F4E" w:rsidRPr="00350923" w:rsidRDefault="00E85F4E" w:rsidP="00E85F4E">
            <w:pPr>
              <w:rPr>
                <w:sz w:val="24"/>
                <w:szCs w:val="24"/>
              </w:rPr>
            </w:pPr>
            <w:r w:rsidRPr="00350923">
              <w:rPr>
                <w:sz w:val="24"/>
                <w:szCs w:val="24"/>
              </w:rPr>
              <w:t>Percent of</w:t>
            </w:r>
          </w:p>
          <w:p w14:paraId="2F20DBEF" w14:textId="1B2504D8" w:rsidR="00E85F4E" w:rsidRPr="00350923" w:rsidRDefault="00E85F4E" w:rsidP="00E85F4E">
            <w:pPr>
              <w:rPr>
                <w:sz w:val="24"/>
                <w:szCs w:val="24"/>
              </w:rPr>
            </w:pPr>
            <w:r w:rsidRPr="00350923">
              <w:rPr>
                <w:sz w:val="24"/>
                <w:szCs w:val="24"/>
              </w:rPr>
              <w:t>Females</w:t>
            </w:r>
          </w:p>
          <w:p w14:paraId="5B96AB6C" w14:textId="1CE0BC4E" w:rsidR="00E85F4E" w:rsidRPr="00350923" w:rsidRDefault="00E85F4E" w:rsidP="00E85F4E">
            <w:pPr>
              <w:rPr>
                <w:sz w:val="24"/>
                <w:szCs w:val="24"/>
              </w:rPr>
            </w:pPr>
            <w:r w:rsidRPr="00350923">
              <w:rPr>
                <w:sz w:val="24"/>
                <w:szCs w:val="24"/>
              </w:rPr>
              <w:t>Who currently</w:t>
            </w:r>
          </w:p>
          <w:p w14:paraId="53F1BDF6" w14:textId="3E3B2CA5" w:rsidR="00E85F4E" w:rsidRPr="00B619B9" w:rsidRDefault="00E85F4E" w:rsidP="00E85F4E">
            <w:pPr>
              <w:rPr>
                <w:sz w:val="36"/>
                <w:szCs w:val="28"/>
              </w:rPr>
            </w:pPr>
            <w:r w:rsidRPr="00350923">
              <w:rPr>
                <w:sz w:val="24"/>
                <w:szCs w:val="24"/>
              </w:rPr>
              <w:t>smoke</w:t>
            </w:r>
            <w:r w:rsidRPr="00B619B9">
              <w:rPr>
                <w:sz w:val="36"/>
                <w:szCs w:val="28"/>
              </w:rPr>
              <w:tab/>
            </w:r>
          </w:p>
        </w:tc>
        <w:tc>
          <w:tcPr>
            <w:tcW w:w="7825" w:type="dxa"/>
            <w:gridSpan w:val="3"/>
          </w:tcPr>
          <w:p w14:paraId="7C115BB5" w14:textId="1D69E3BC" w:rsidR="00E85F4E" w:rsidRPr="00B619B9" w:rsidRDefault="00E85F4E">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02526889" wp14:editId="2E80FCF4">
                      <wp:extent cx="4572000" cy="2743200"/>
                      <wp:effectExtent l="0" t="0" r="0" b="0"/>
                      <wp:docPr id="68" name="Chart 68">
                        <a:extLst xmlns:a="http://schemas.openxmlformats.org/drawingml/2006/main">
                          <a:ext uri="{FF2B5EF4-FFF2-40B4-BE49-F238E27FC236}">
                            <a16:creationId xmlns:a16="http://schemas.microsoft.com/office/drawing/2014/main" id="{153B8E98-1009-4298-B639-6EE4237046A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w:drawing>
                    <wp:inline distT="0" distB="0" distL="0" distR="0" wp14:anchorId="02526889" wp14:editId="2E80FCF4">
                      <wp:extent cx="4572000" cy="2743200"/>
                      <wp:effectExtent l="0" t="0" r="0" b="0"/>
                      <wp:docPr id="68" name="Chart 6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3B8E98-1009-4298-B639-6EE4237046A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8" name="Chart 6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3B8E98-1009-4298-B639-6EE4237046A5}"/>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4572000" cy="2743200"/>
                              </a:xfrm>
                              <a:prstGeom prst="rect">
                                <a:avLst/>
                              </a:prstGeom>
                            </pic:spPr>
                          </pic:pic>
                        </a:graphicData>
                      </a:graphic>
                    </wp:inline>
                  </w:drawing>
                </mc:Fallback>
              </mc:AlternateContent>
            </w:r>
          </w:p>
        </w:tc>
      </w:tr>
      <w:tr w:rsidR="00E85F4E" w:rsidRPr="00350923" w14:paraId="5C787DA2" w14:textId="77777777" w:rsidTr="00A44CD9">
        <w:trPr>
          <w:gridBefore w:val="2"/>
          <w:gridAfter w:val="1"/>
          <w:wBefore w:w="1710" w:type="dxa"/>
          <w:wAfter w:w="530" w:type="dxa"/>
        </w:trPr>
        <w:tc>
          <w:tcPr>
            <w:tcW w:w="7110" w:type="dxa"/>
          </w:tcPr>
          <w:p w14:paraId="5FA51DE3" w14:textId="2A130716" w:rsidR="00E85F4E" w:rsidRPr="00350923" w:rsidRDefault="00A44CD9" w:rsidP="00A44CD9">
            <w:pPr>
              <w:rPr>
                <w:sz w:val="24"/>
                <w:szCs w:val="24"/>
              </w:rPr>
            </w:pPr>
            <w:r w:rsidRPr="00350923">
              <w:rPr>
                <w:sz w:val="24"/>
                <w:szCs w:val="24"/>
              </w:rPr>
              <w:t xml:space="preserve">19.1 percent of women in Warren County reported being a current smoker. This rate fell below the median for the state at 19.9. Thirty two of 57 counties exceeded the female current smoking rate of Warren County. </w:t>
            </w:r>
            <w:r w:rsidRPr="00350923">
              <w:rPr>
                <w:sz w:val="24"/>
                <w:szCs w:val="24"/>
              </w:rPr>
              <w:tab/>
            </w:r>
            <w:r w:rsidR="00E85F4E" w:rsidRPr="00350923">
              <w:rPr>
                <w:sz w:val="24"/>
                <w:szCs w:val="24"/>
              </w:rPr>
              <w:t xml:space="preserve">                       </w:t>
            </w:r>
          </w:p>
        </w:tc>
      </w:tr>
    </w:tbl>
    <w:p w14:paraId="4537CFF8" w14:textId="20DB8644" w:rsidR="00E85F4E" w:rsidRPr="00897C28" w:rsidRDefault="00E85F4E">
      <w:pPr>
        <w:rPr>
          <w:sz w:val="28"/>
          <w:szCs w:val="28"/>
        </w:rPr>
      </w:pPr>
    </w:p>
    <w:p w14:paraId="30AEF2F7" w14:textId="1B59E244" w:rsidR="0042791C" w:rsidRPr="00897C28" w:rsidRDefault="005C024B">
      <w:pPr>
        <w:rPr>
          <w:sz w:val="28"/>
          <w:szCs w:val="28"/>
        </w:rPr>
      </w:pPr>
      <w:r w:rsidRPr="00897C28">
        <w:rPr>
          <w:sz w:val="28"/>
          <w:szCs w:val="28"/>
        </w:rPr>
        <w:t>These results are not consistent with the NYSDOH assertion that the elevated rates of lung and bronchial cancers are because of higher rates of smoking in residents of Warren County.</w:t>
      </w:r>
    </w:p>
    <w:p w14:paraId="42ABACAC" w14:textId="125AB2D2" w:rsidR="0042791C" w:rsidRPr="00897C28" w:rsidRDefault="005C024B">
      <w:pPr>
        <w:rPr>
          <w:sz w:val="28"/>
          <w:szCs w:val="28"/>
        </w:rPr>
      </w:pPr>
      <w:r w:rsidRPr="00897C28">
        <w:rPr>
          <w:sz w:val="28"/>
          <w:szCs w:val="28"/>
        </w:rPr>
        <w:t xml:space="preserve">The report dismisses air pollution as being a major cause of lung cancer, as quoted above.  The evidence that air pollution causes lung cancer is summarized in the IARC (2013) report.  Additional documentation can be found in the reports by </w:t>
      </w:r>
      <w:proofErr w:type="spellStart"/>
      <w:r w:rsidRPr="00897C28">
        <w:rPr>
          <w:sz w:val="28"/>
          <w:szCs w:val="28"/>
        </w:rPr>
        <w:t>Raaschou</w:t>
      </w:r>
      <w:proofErr w:type="spellEnd"/>
      <w:r w:rsidRPr="00897C28">
        <w:rPr>
          <w:sz w:val="28"/>
          <w:szCs w:val="28"/>
        </w:rPr>
        <w:t xml:space="preserve">-Nielsen et al., 2013, Guo et al. (2016) and </w:t>
      </w:r>
      <w:proofErr w:type="spellStart"/>
      <w:r w:rsidRPr="00897C28">
        <w:rPr>
          <w:sz w:val="28"/>
          <w:szCs w:val="28"/>
        </w:rPr>
        <w:t>Gharibvand</w:t>
      </w:r>
      <w:proofErr w:type="spellEnd"/>
      <w:r w:rsidRPr="00897C28">
        <w:rPr>
          <w:sz w:val="28"/>
          <w:szCs w:val="28"/>
        </w:rPr>
        <w:t xml:space="preserve"> et all., (2017).  Many particulates contain polycyclic aromatic hydrocarbons, which are major risk factors for lung cancer (Moorthy et al., 2015).  Certain pesticides also increase</w:t>
      </w:r>
      <w:r w:rsidR="009F0F7E" w:rsidRPr="00897C28">
        <w:rPr>
          <w:sz w:val="28"/>
          <w:szCs w:val="28"/>
        </w:rPr>
        <w:t xml:space="preserve"> the</w:t>
      </w:r>
      <w:r w:rsidRPr="00897C28">
        <w:rPr>
          <w:sz w:val="28"/>
          <w:szCs w:val="28"/>
        </w:rPr>
        <w:t xml:space="preserve"> risk of lung cancer (</w:t>
      </w:r>
      <w:proofErr w:type="spellStart"/>
      <w:r w:rsidRPr="00897C28">
        <w:rPr>
          <w:sz w:val="28"/>
          <w:szCs w:val="28"/>
        </w:rPr>
        <w:t>Booner</w:t>
      </w:r>
      <w:proofErr w:type="spellEnd"/>
      <w:r w:rsidRPr="00897C28">
        <w:rPr>
          <w:sz w:val="28"/>
          <w:szCs w:val="28"/>
        </w:rPr>
        <w:t xml:space="preserve"> et al., 2017).</w:t>
      </w:r>
      <w:r w:rsidR="00B619B9" w:rsidRPr="00897C28">
        <w:rPr>
          <w:sz w:val="28"/>
          <w:szCs w:val="28"/>
        </w:rPr>
        <w:t xml:space="preserve"> </w:t>
      </w:r>
    </w:p>
    <w:p w14:paraId="4F0C0C23" w14:textId="492817AB" w:rsidR="0042791C" w:rsidRPr="00897C28" w:rsidRDefault="005C024B">
      <w:pPr>
        <w:rPr>
          <w:sz w:val="28"/>
          <w:szCs w:val="28"/>
        </w:rPr>
      </w:pPr>
      <w:r w:rsidRPr="00897C28">
        <w:rPr>
          <w:sz w:val="28"/>
          <w:szCs w:val="28"/>
        </w:rPr>
        <w:lastRenderedPageBreak/>
        <w:t xml:space="preserve">The DOH then suggests that wood smoke contributes 11% of Warren County’s average inhalation cancer risk.  But there is no evidence that wood stoves are more common in Warren than other New York counties.  They also present data on 1,3-butidiene, acetaldehyde, benzene, carbon tetrachloride and formaldehyde, all known human carcinogens using </w:t>
      </w:r>
      <w:r w:rsidR="00EC1069" w:rsidRPr="00897C28">
        <w:rPr>
          <w:sz w:val="28"/>
          <w:szCs w:val="28"/>
        </w:rPr>
        <w:t>National Air Toxic Assessments</w:t>
      </w:r>
      <w:r w:rsidR="00B619B9" w:rsidRPr="00897C28">
        <w:rPr>
          <w:sz w:val="28"/>
          <w:szCs w:val="28"/>
        </w:rPr>
        <w:t xml:space="preserve"> </w:t>
      </w:r>
      <w:r w:rsidRPr="00897C28">
        <w:rPr>
          <w:sz w:val="28"/>
          <w:szCs w:val="28"/>
        </w:rPr>
        <w:t xml:space="preserve">data from 2011 and 2014, </w:t>
      </w:r>
      <w:r w:rsidR="00FD391D" w:rsidRPr="00897C28">
        <w:rPr>
          <w:sz w:val="28"/>
          <w:szCs w:val="28"/>
        </w:rPr>
        <w:t>which</w:t>
      </w:r>
      <w:r w:rsidRPr="00897C28">
        <w:rPr>
          <w:sz w:val="28"/>
          <w:szCs w:val="28"/>
        </w:rPr>
        <w:t xml:space="preserve"> show</w:t>
      </w:r>
      <w:r w:rsidR="00FD391D" w:rsidRPr="00897C28">
        <w:rPr>
          <w:sz w:val="28"/>
          <w:szCs w:val="28"/>
        </w:rPr>
        <w:t>s</w:t>
      </w:r>
      <w:r w:rsidRPr="00897C28">
        <w:rPr>
          <w:sz w:val="28"/>
          <w:szCs w:val="28"/>
        </w:rPr>
        <w:t xml:space="preserve"> that with the exception of acetaldehyde in 2014 the comparison ratios for all of these chemicals are either lower than or equal to the average of the rest of upstate counties.  However</w:t>
      </w:r>
      <w:r w:rsidR="0099535E" w:rsidRPr="00897C28">
        <w:rPr>
          <w:sz w:val="28"/>
          <w:szCs w:val="28"/>
        </w:rPr>
        <w:t>,</w:t>
      </w:r>
      <w:r w:rsidRPr="00897C28">
        <w:rPr>
          <w:sz w:val="28"/>
          <w:szCs w:val="28"/>
        </w:rPr>
        <w:t xml:space="preserve"> they do not present county by county comparisons, and make no effort to document point source emissions within Warren</w:t>
      </w:r>
      <w:r w:rsidRPr="00D77F23">
        <w:rPr>
          <w:sz w:val="24"/>
          <w:szCs w:val="24"/>
        </w:rPr>
        <w:t xml:space="preserve"> </w:t>
      </w:r>
      <w:r w:rsidRPr="00897C28">
        <w:rPr>
          <w:sz w:val="28"/>
          <w:szCs w:val="28"/>
        </w:rPr>
        <w:t>County.  Clearly there are several industries in the county that emit particulates and hazardous air pollutants, especially the Finch paper mill and Lehigh Cement.  These industries may cause localized elevated concentrations of carcinogenic air pollutants, and their effects on county-wide cancer rates may be obscured in samples taken from a very limited number of sampling sites.  According to the information in the National Emissions Inventory, Finch Paper LLC released 800,406.50 pounds of PM10 in 2017 while Lehigh Northeast Cement released 368, 865.32 pounds.  No attempt was made to determine whether residents living near the site of emission</w:t>
      </w:r>
      <w:r w:rsidR="00643446" w:rsidRPr="00897C28">
        <w:rPr>
          <w:sz w:val="28"/>
          <w:szCs w:val="28"/>
        </w:rPr>
        <w:t>s</w:t>
      </w:r>
      <w:r w:rsidRPr="00897C28">
        <w:rPr>
          <w:sz w:val="28"/>
          <w:szCs w:val="28"/>
        </w:rPr>
        <w:t xml:space="preserve"> were those who suffered from elevations in respiratory tract cancers.  </w:t>
      </w:r>
    </w:p>
    <w:p w14:paraId="06FBD39C" w14:textId="112210E9" w:rsidR="00976CC3" w:rsidRPr="00897C28" w:rsidRDefault="005C024B" w:rsidP="0073238F">
      <w:pPr>
        <w:rPr>
          <w:sz w:val="28"/>
          <w:szCs w:val="28"/>
        </w:rPr>
      </w:pPr>
      <w:r w:rsidRPr="00897C28">
        <w:rPr>
          <w:sz w:val="28"/>
          <w:szCs w:val="28"/>
        </w:rPr>
        <w:t>Data on rates of cancers of the oral cavity and upper respiratory system are shown in Figures 4-6.  Figure 4 shows data for oral and pharynx cancers, while Figure 5 shows data for larynx cancer for both sexes.  Figure 6 shows rates of oral and pharynx cancers in only women.  Rates for both are strikingly higher in Warren County than most other New York counties.</w:t>
      </w:r>
    </w:p>
    <w:p w14:paraId="232A2F0F" w14:textId="684FFBE0" w:rsidR="00976CC3" w:rsidRDefault="00976CC3" w:rsidP="0073238F">
      <w:pPr>
        <w:rPr>
          <w:sz w:val="36"/>
          <w:szCs w:val="28"/>
        </w:rPr>
      </w:pPr>
    </w:p>
    <w:p w14:paraId="5F7E9C03" w14:textId="1733FE8D" w:rsidR="0054652C" w:rsidRDefault="0054652C" w:rsidP="0073238F">
      <w:pPr>
        <w:rPr>
          <w:sz w:val="36"/>
          <w:szCs w:val="28"/>
        </w:rPr>
      </w:pPr>
    </w:p>
    <w:p w14:paraId="40B92A6F" w14:textId="1A9DBB8B" w:rsidR="0054652C" w:rsidRDefault="0054652C" w:rsidP="0073238F">
      <w:pPr>
        <w:rPr>
          <w:sz w:val="36"/>
          <w:szCs w:val="28"/>
        </w:rPr>
      </w:pPr>
    </w:p>
    <w:p w14:paraId="30308775" w14:textId="50C963AD" w:rsidR="0054652C" w:rsidRDefault="0054652C" w:rsidP="0073238F">
      <w:pPr>
        <w:rPr>
          <w:sz w:val="36"/>
          <w:szCs w:val="28"/>
        </w:rPr>
      </w:pPr>
    </w:p>
    <w:p w14:paraId="5901CB53" w14:textId="34E20313" w:rsidR="0054652C" w:rsidRDefault="0054652C" w:rsidP="0073238F">
      <w:pPr>
        <w:rPr>
          <w:sz w:val="36"/>
          <w:szCs w:val="28"/>
        </w:rPr>
      </w:pPr>
    </w:p>
    <w:p w14:paraId="5D9CB429" w14:textId="77777777" w:rsidR="0054652C" w:rsidRPr="00B619B9" w:rsidRDefault="0054652C" w:rsidP="0073238F">
      <w:pPr>
        <w:rPr>
          <w:sz w:val="36"/>
          <w:szCs w:val="28"/>
        </w:rPr>
      </w:pPr>
    </w:p>
    <w:p w14:paraId="74BE5BBE" w14:textId="159C57B2" w:rsidR="0073238F" w:rsidRPr="00D77F23" w:rsidRDefault="0073238F" w:rsidP="00D77F23">
      <w:pPr>
        <w:jc w:val="center"/>
        <w:rPr>
          <w:b/>
          <w:bCs/>
          <w:sz w:val="28"/>
          <w:szCs w:val="28"/>
        </w:rPr>
      </w:pPr>
      <w:r w:rsidRPr="00D77F23">
        <w:rPr>
          <w:b/>
          <w:bCs/>
          <w:sz w:val="28"/>
          <w:szCs w:val="28"/>
        </w:rPr>
        <w:lastRenderedPageBreak/>
        <w:t>Figure 4:  Oral and pharynx cancers in upstate counties in New York.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73238F" w:rsidRPr="00B619B9" w14:paraId="6699CC83" w14:textId="77777777" w:rsidTr="001439B8">
        <w:tc>
          <w:tcPr>
            <w:tcW w:w="1615" w:type="dxa"/>
          </w:tcPr>
          <w:p w14:paraId="064F3791" w14:textId="77777777" w:rsidR="0073238F" w:rsidRPr="00B619B9" w:rsidRDefault="0073238F">
            <w:pPr>
              <w:rPr>
                <w:sz w:val="36"/>
                <w:szCs w:val="28"/>
              </w:rPr>
            </w:pPr>
          </w:p>
          <w:p w14:paraId="0BEC6C63" w14:textId="77777777" w:rsidR="0073238F" w:rsidRPr="00B619B9" w:rsidRDefault="0073238F">
            <w:pPr>
              <w:rPr>
                <w:sz w:val="36"/>
                <w:szCs w:val="28"/>
              </w:rPr>
            </w:pPr>
          </w:p>
          <w:p w14:paraId="0683B538" w14:textId="77777777" w:rsidR="0073238F" w:rsidRPr="00B619B9" w:rsidRDefault="0073238F">
            <w:pPr>
              <w:rPr>
                <w:sz w:val="36"/>
                <w:szCs w:val="28"/>
              </w:rPr>
            </w:pPr>
          </w:p>
          <w:p w14:paraId="77A5E954" w14:textId="77777777" w:rsidR="0073238F" w:rsidRPr="00B619B9" w:rsidRDefault="0073238F">
            <w:pPr>
              <w:rPr>
                <w:sz w:val="36"/>
                <w:szCs w:val="28"/>
              </w:rPr>
            </w:pPr>
          </w:p>
          <w:p w14:paraId="05A4AC26" w14:textId="77777777" w:rsidR="0073238F" w:rsidRPr="00B619B9" w:rsidRDefault="0073238F">
            <w:pPr>
              <w:rPr>
                <w:sz w:val="36"/>
                <w:szCs w:val="28"/>
              </w:rPr>
            </w:pPr>
          </w:p>
          <w:p w14:paraId="004501C1" w14:textId="4B385F80" w:rsidR="0073238F" w:rsidRPr="00B619B9" w:rsidRDefault="0073238F">
            <w:pPr>
              <w:rPr>
                <w:sz w:val="30"/>
              </w:rPr>
            </w:pPr>
            <w:r w:rsidRPr="00B619B9">
              <w:rPr>
                <w:sz w:val="30"/>
              </w:rPr>
              <w:t>Rate per 100,000 population</w:t>
            </w:r>
          </w:p>
          <w:p w14:paraId="2F2B323C" w14:textId="196CDC1D" w:rsidR="0073238F" w:rsidRPr="00B619B9" w:rsidRDefault="0073238F">
            <w:pPr>
              <w:rPr>
                <w:sz w:val="36"/>
                <w:szCs w:val="28"/>
              </w:rPr>
            </w:pPr>
          </w:p>
        </w:tc>
        <w:tc>
          <w:tcPr>
            <w:tcW w:w="7735" w:type="dxa"/>
          </w:tcPr>
          <w:p w14:paraId="2732E577" w14:textId="3784E892" w:rsidR="0073238F" w:rsidRPr="00B619B9" w:rsidRDefault="0073238F">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00DB0C79" wp14:editId="6E7A32DB">
                      <wp:extent cx="4067175" cy="3143250"/>
                      <wp:effectExtent l="0" t="0" r="9525" b="0"/>
                      <wp:docPr id="3" name="Chart 3">
                        <a:extLst xmlns:a="http://schemas.openxmlformats.org/drawingml/2006/main">
                          <a:ext uri="{FF2B5EF4-FFF2-40B4-BE49-F238E27FC236}">
                            <a16:creationId xmlns:a16="http://schemas.microsoft.com/office/drawing/2014/main" id="{C7B496DD-A198-4110-BEF6-F13F1EDE575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00DB0C79" wp14:editId="6E7A32DB">
                      <wp:extent cx="4067175" cy="3143250"/>
                      <wp:effectExtent l="0" t="0" r="9525" b="0"/>
                      <wp:docPr id="3" name="Chart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B496DD-A198-4110-BEF6-F13F1EDE575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B496DD-A198-4110-BEF6-F13F1EDE575E}"/>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4067175" cy="3143250"/>
                              </a:xfrm>
                              <a:prstGeom prst="rect">
                                <a:avLst/>
                              </a:prstGeom>
                            </pic:spPr>
                          </pic:pic>
                        </a:graphicData>
                      </a:graphic>
                    </wp:inline>
                  </w:drawing>
                </mc:Fallback>
              </mc:AlternateContent>
            </w:r>
          </w:p>
        </w:tc>
      </w:tr>
      <w:tr w:rsidR="001439B8" w:rsidRPr="00B619B9" w14:paraId="4A137FAF" w14:textId="77777777" w:rsidTr="001439B8">
        <w:tc>
          <w:tcPr>
            <w:tcW w:w="9350" w:type="dxa"/>
            <w:gridSpan w:val="2"/>
          </w:tcPr>
          <w:tbl>
            <w:tblPr>
              <w:tblW w:w="8640" w:type="dxa"/>
              <w:tblLook w:val="04A0" w:firstRow="1" w:lastRow="0" w:firstColumn="1" w:lastColumn="0" w:noHBand="0" w:noVBand="1"/>
            </w:tblPr>
            <w:tblGrid>
              <w:gridCol w:w="8534"/>
              <w:gridCol w:w="222"/>
              <w:gridCol w:w="222"/>
            </w:tblGrid>
            <w:tr w:rsidR="001439B8" w:rsidRPr="00B619B9" w14:paraId="590964BD" w14:textId="77777777" w:rsidTr="001439B8">
              <w:trPr>
                <w:trHeight w:val="300"/>
              </w:trPr>
              <w:tc>
                <w:tcPr>
                  <w:tcW w:w="8640" w:type="dxa"/>
                  <w:gridSpan w:val="3"/>
                  <w:tcBorders>
                    <w:top w:val="nil"/>
                    <w:left w:val="nil"/>
                    <w:bottom w:val="nil"/>
                    <w:right w:val="nil"/>
                  </w:tcBorders>
                  <w:shd w:val="clear" w:color="auto" w:fill="auto"/>
                  <w:noWrap/>
                  <w:vAlign w:val="bottom"/>
                  <w:hideMark/>
                </w:tcPr>
                <w:p w14:paraId="58F8E39D" w14:textId="33E920F1" w:rsidR="00E4673F" w:rsidRPr="00212DEF" w:rsidRDefault="00E4673F" w:rsidP="00E4673F">
                  <w:pPr>
                    <w:spacing w:after="0" w:line="240" w:lineRule="auto"/>
                    <w:rPr>
                      <w:rFonts w:eastAsia="Times New Roman"/>
                      <w:color w:val="000000"/>
                      <w:sz w:val="24"/>
                      <w:szCs w:val="24"/>
                    </w:rPr>
                  </w:pPr>
                  <w:r w:rsidRPr="00212DEF">
                    <w:rPr>
                      <w:rFonts w:eastAsia="Times New Roman"/>
                      <w:color w:val="000000"/>
                      <w:sz w:val="24"/>
                      <w:szCs w:val="24"/>
                    </w:rPr>
                    <w:t xml:space="preserve">                    </w:t>
                  </w:r>
                  <w:r w:rsidR="00212DEF">
                    <w:rPr>
                      <w:rFonts w:eastAsia="Times New Roman"/>
                      <w:color w:val="000000"/>
                      <w:sz w:val="24"/>
                      <w:szCs w:val="24"/>
                    </w:rPr>
                    <w:t xml:space="preserve">      </w:t>
                  </w:r>
                  <w:r w:rsidRPr="00212DEF">
                    <w:rPr>
                      <w:rFonts w:eastAsia="Times New Roman"/>
                      <w:color w:val="000000"/>
                      <w:sz w:val="24"/>
                      <w:szCs w:val="24"/>
                    </w:rPr>
                    <w:t xml:space="preserve"> </w:t>
                  </w:r>
                  <w:r w:rsidR="001439B8" w:rsidRPr="00212DEF">
                    <w:rPr>
                      <w:rFonts w:eastAsia="Times New Roman"/>
                      <w:color w:val="000000"/>
                      <w:sz w:val="24"/>
                      <w:szCs w:val="24"/>
                    </w:rPr>
                    <w:t xml:space="preserve">Only four counties exceeded the 15.8 incidence of oral </w:t>
                  </w:r>
                  <w:r w:rsidRPr="00212DEF">
                    <w:rPr>
                      <w:rFonts w:eastAsia="Times New Roman"/>
                      <w:color w:val="000000"/>
                      <w:sz w:val="24"/>
                      <w:szCs w:val="24"/>
                    </w:rPr>
                    <w:t xml:space="preserve">  </w:t>
                  </w:r>
                </w:p>
                <w:p w14:paraId="378088B5" w14:textId="0EDBD153" w:rsidR="001439B8" w:rsidRPr="00212DEF" w:rsidRDefault="00E4673F" w:rsidP="00212DEF">
                  <w:pPr>
                    <w:spacing w:after="0" w:line="240" w:lineRule="auto"/>
                    <w:rPr>
                      <w:rFonts w:eastAsia="Times New Roman"/>
                      <w:color w:val="000000"/>
                      <w:sz w:val="24"/>
                      <w:szCs w:val="24"/>
                    </w:rPr>
                  </w:pPr>
                  <w:r w:rsidRPr="00212DEF">
                    <w:rPr>
                      <w:rFonts w:eastAsia="Times New Roman"/>
                      <w:color w:val="000000"/>
                      <w:sz w:val="24"/>
                      <w:szCs w:val="24"/>
                    </w:rPr>
                    <w:t xml:space="preserve">                     </w:t>
                  </w:r>
                  <w:r w:rsidR="00212DEF">
                    <w:rPr>
                      <w:rFonts w:eastAsia="Times New Roman"/>
                      <w:color w:val="000000"/>
                      <w:sz w:val="24"/>
                      <w:szCs w:val="24"/>
                    </w:rPr>
                    <w:t xml:space="preserve">      </w:t>
                  </w:r>
                  <w:r w:rsidR="001439B8" w:rsidRPr="00212DEF">
                    <w:rPr>
                      <w:rFonts w:eastAsia="Times New Roman"/>
                      <w:color w:val="000000"/>
                      <w:sz w:val="24"/>
                      <w:szCs w:val="24"/>
                    </w:rPr>
                    <w:t>cancer reported in Warren County</w:t>
                  </w:r>
                  <w:r w:rsidRPr="00212DEF">
                    <w:rPr>
                      <w:rFonts w:eastAsia="Times New Roman"/>
                      <w:color w:val="000000"/>
                      <w:sz w:val="24"/>
                      <w:szCs w:val="24"/>
                    </w:rPr>
                    <w:t xml:space="preserve"> </w:t>
                  </w:r>
                  <w:r w:rsidR="000B0E9D">
                    <w:rPr>
                      <w:rFonts w:eastAsia="Times New Roman"/>
                      <w:color w:val="000000"/>
                      <w:sz w:val="24"/>
                      <w:szCs w:val="24"/>
                    </w:rPr>
                    <w:t xml:space="preserve">      </w:t>
                  </w:r>
                </w:p>
              </w:tc>
            </w:tr>
            <w:tr w:rsidR="001439B8" w:rsidRPr="00B619B9" w14:paraId="0CEC90D8" w14:textId="77777777" w:rsidTr="001439B8">
              <w:trPr>
                <w:trHeight w:val="300"/>
              </w:trPr>
              <w:tc>
                <w:tcPr>
                  <w:tcW w:w="8640" w:type="dxa"/>
                  <w:gridSpan w:val="3"/>
                  <w:tcBorders>
                    <w:top w:val="nil"/>
                    <w:left w:val="nil"/>
                    <w:bottom w:val="nil"/>
                    <w:right w:val="nil"/>
                  </w:tcBorders>
                  <w:shd w:val="clear" w:color="auto" w:fill="auto"/>
                  <w:noWrap/>
                  <w:vAlign w:val="bottom"/>
                  <w:hideMark/>
                </w:tcPr>
                <w:p w14:paraId="5E3D3036" w14:textId="310AC534" w:rsidR="00E4673F" w:rsidRPr="00212DEF" w:rsidRDefault="00E4673F" w:rsidP="00E4673F">
                  <w:pPr>
                    <w:spacing w:after="0" w:line="240" w:lineRule="auto"/>
                    <w:rPr>
                      <w:rFonts w:eastAsia="Times New Roman"/>
                      <w:color w:val="000000"/>
                      <w:sz w:val="24"/>
                      <w:szCs w:val="24"/>
                    </w:rPr>
                  </w:pPr>
                  <w:r w:rsidRPr="00212DEF">
                    <w:rPr>
                      <w:rFonts w:eastAsia="Times New Roman"/>
                      <w:color w:val="000000"/>
                      <w:sz w:val="24"/>
                      <w:szCs w:val="24"/>
                    </w:rPr>
                    <w:t xml:space="preserve">                     </w:t>
                  </w:r>
                  <w:r w:rsidR="000B0E9D">
                    <w:rPr>
                      <w:rFonts w:eastAsia="Times New Roman"/>
                      <w:color w:val="000000"/>
                      <w:sz w:val="24"/>
                      <w:szCs w:val="24"/>
                    </w:rPr>
                    <w:t xml:space="preserve">      </w:t>
                  </w:r>
                  <w:r w:rsidR="001439B8" w:rsidRPr="00212DEF">
                    <w:rPr>
                      <w:rFonts w:eastAsia="Times New Roman"/>
                      <w:color w:val="000000"/>
                      <w:sz w:val="24"/>
                      <w:szCs w:val="24"/>
                    </w:rPr>
                    <w:t xml:space="preserve">in the 2012-16 study. The 15.8 incidence per 100,000 </w:t>
                  </w:r>
                </w:p>
                <w:p w14:paraId="586A9BEC" w14:textId="2049E514" w:rsidR="001439B8" w:rsidRPr="00212DEF" w:rsidRDefault="00E4673F" w:rsidP="000B0E9D">
                  <w:pPr>
                    <w:spacing w:after="0" w:line="240" w:lineRule="auto"/>
                    <w:rPr>
                      <w:rFonts w:eastAsia="Times New Roman"/>
                      <w:color w:val="000000"/>
                      <w:sz w:val="24"/>
                      <w:szCs w:val="24"/>
                    </w:rPr>
                  </w:pPr>
                  <w:r w:rsidRPr="00212DEF">
                    <w:rPr>
                      <w:rFonts w:eastAsia="Times New Roman"/>
                      <w:color w:val="000000"/>
                      <w:sz w:val="24"/>
                      <w:szCs w:val="24"/>
                    </w:rPr>
                    <w:t xml:space="preserve">                     </w:t>
                  </w:r>
                  <w:r w:rsidR="000B0E9D">
                    <w:rPr>
                      <w:rFonts w:eastAsia="Times New Roman"/>
                      <w:color w:val="000000"/>
                      <w:sz w:val="24"/>
                      <w:szCs w:val="24"/>
                    </w:rPr>
                    <w:t xml:space="preserve">      </w:t>
                  </w:r>
                  <w:r w:rsidR="001439B8" w:rsidRPr="00212DEF">
                    <w:rPr>
                      <w:rFonts w:eastAsia="Times New Roman"/>
                      <w:color w:val="000000"/>
                      <w:sz w:val="24"/>
                      <w:szCs w:val="24"/>
                    </w:rPr>
                    <w:t>population was considerably elevated</w:t>
                  </w:r>
                  <w:r w:rsidRPr="00212DEF">
                    <w:rPr>
                      <w:rFonts w:eastAsia="Times New Roman"/>
                      <w:color w:val="000000"/>
                      <w:sz w:val="24"/>
                      <w:szCs w:val="24"/>
                    </w:rPr>
                    <w:t xml:space="preserve"> </w:t>
                  </w:r>
                </w:p>
              </w:tc>
            </w:tr>
            <w:tr w:rsidR="001439B8" w:rsidRPr="00B619B9" w14:paraId="47869343" w14:textId="77777777" w:rsidTr="001439B8">
              <w:trPr>
                <w:trHeight w:val="300"/>
              </w:trPr>
              <w:tc>
                <w:tcPr>
                  <w:tcW w:w="8534" w:type="dxa"/>
                  <w:tcBorders>
                    <w:top w:val="nil"/>
                    <w:left w:val="nil"/>
                    <w:bottom w:val="nil"/>
                    <w:right w:val="nil"/>
                  </w:tcBorders>
                  <w:shd w:val="clear" w:color="auto" w:fill="auto"/>
                  <w:noWrap/>
                  <w:vAlign w:val="bottom"/>
                  <w:hideMark/>
                </w:tcPr>
                <w:p w14:paraId="1E7FCC4E" w14:textId="303B302E" w:rsidR="00E4673F" w:rsidRPr="00212DEF" w:rsidRDefault="00E4673F" w:rsidP="00E4673F">
                  <w:pPr>
                    <w:spacing w:after="0" w:line="240" w:lineRule="auto"/>
                    <w:rPr>
                      <w:rFonts w:eastAsia="Times New Roman"/>
                      <w:color w:val="000000"/>
                      <w:sz w:val="24"/>
                      <w:szCs w:val="24"/>
                    </w:rPr>
                  </w:pPr>
                  <w:r w:rsidRPr="00212DEF">
                    <w:rPr>
                      <w:rFonts w:eastAsia="Times New Roman"/>
                      <w:color w:val="000000"/>
                      <w:sz w:val="24"/>
                      <w:szCs w:val="24"/>
                    </w:rPr>
                    <w:t xml:space="preserve">                   </w:t>
                  </w:r>
                  <w:r w:rsidR="000B0E9D">
                    <w:rPr>
                      <w:rFonts w:eastAsia="Times New Roman"/>
                      <w:color w:val="000000"/>
                      <w:sz w:val="24"/>
                      <w:szCs w:val="24"/>
                    </w:rPr>
                    <w:t xml:space="preserve">       </w:t>
                  </w:r>
                  <w:r w:rsidR="001439B8" w:rsidRPr="00212DEF">
                    <w:rPr>
                      <w:rFonts w:eastAsia="Times New Roman"/>
                      <w:color w:val="000000"/>
                      <w:sz w:val="24"/>
                      <w:szCs w:val="24"/>
                    </w:rPr>
                    <w:t xml:space="preserve">from the median for all counties of 12.5 per 100,000 </w:t>
                  </w:r>
                  <w:r w:rsidRPr="00212DEF">
                    <w:rPr>
                      <w:rFonts w:eastAsia="Times New Roman"/>
                      <w:color w:val="000000"/>
                      <w:sz w:val="24"/>
                      <w:szCs w:val="24"/>
                    </w:rPr>
                    <w:t xml:space="preserve">  </w:t>
                  </w:r>
                </w:p>
                <w:p w14:paraId="3BC42BF0" w14:textId="60AD649E" w:rsidR="001439B8" w:rsidRPr="00212DEF" w:rsidRDefault="00E4673F" w:rsidP="00E4673F">
                  <w:pPr>
                    <w:spacing w:after="0" w:line="240" w:lineRule="auto"/>
                    <w:rPr>
                      <w:rFonts w:eastAsia="Times New Roman"/>
                      <w:color w:val="000000"/>
                      <w:sz w:val="24"/>
                      <w:szCs w:val="24"/>
                    </w:rPr>
                  </w:pPr>
                  <w:r w:rsidRPr="00212DEF">
                    <w:rPr>
                      <w:rFonts w:eastAsia="Times New Roman"/>
                      <w:color w:val="000000"/>
                      <w:sz w:val="24"/>
                      <w:szCs w:val="24"/>
                    </w:rPr>
                    <w:t xml:space="preserve">                   </w:t>
                  </w:r>
                  <w:r w:rsidR="000B0E9D">
                    <w:rPr>
                      <w:rFonts w:eastAsia="Times New Roman"/>
                      <w:color w:val="000000"/>
                      <w:sz w:val="24"/>
                      <w:szCs w:val="24"/>
                    </w:rPr>
                    <w:t xml:space="preserve">       </w:t>
                  </w:r>
                  <w:r w:rsidR="001439B8" w:rsidRPr="00212DEF">
                    <w:rPr>
                      <w:rFonts w:eastAsia="Times New Roman"/>
                      <w:color w:val="000000"/>
                      <w:sz w:val="24"/>
                      <w:szCs w:val="24"/>
                    </w:rPr>
                    <w:t>population.</w:t>
                  </w:r>
                </w:p>
                <w:p w14:paraId="0F751B27" w14:textId="77777777" w:rsidR="006669E7" w:rsidRPr="00212DEF" w:rsidRDefault="006669E7" w:rsidP="00E4673F">
                  <w:pPr>
                    <w:spacing w:after="0" w:line="240" w:lineRule="auto"/>
                    <w:rPr>
                      <w:rFonts w:eastAsia="Times New Roman"/>
                      <w:color w:val="000000"/>
                      <w:sz w:val="24"/>
                      <w:szCs w:val="24"/>
                    </w:rPr>
                  </w:pPr>
                </w:p>
                <w:p w14:paraId="6CDE4F33" w14:textId="77777777" w:rsidR="006669E7" w:rsidRPr="00212DEF" w:rsidRDefault="006669E7" w:rsidP="00E4673F">
                  <w:pPr>
                    <w:spacing w:after="0" w:line="240" w:lineRule="auto"/>
                    <w:rPr>
                      <w:rFonts w:eastAsia="Times New Roman"/>
                      <w:color w:val="000000"/>
                      <w:sz w:val="24"/>
                      <w:szCs w:val="24"/>
                    </w:rPr>
                  </w:pPr>
                </w:p>
                <w:p w14:paraId="0B8F4D53" w14:textId="77777777" w:rsidR="006669E7" w:rsidRPr="00212DEF" w:rsidRDefault="006669E7" w:rsidP="00E4673F">
                  <w:pPr>
                    <w:spacing w:after="0" w:line="240" w:lineRule="auto"/>
                    <w:rPr>
                      <w:rFonts w:eastAsia="Times New Roman"/>
                      <w:color w:val="000000"/>
                      <w:sz w:val="24"/>
                      <w:szCs w:val="24"/>
                    </w:rPr>
                  </w:pPr>
                </w:p>
                <w:p w14:paraId="6A7D555B" w14:textId="2791484C" w:rsidR="006669E7" w:rsidRPr="00212DEF" w:rsidRDefault="006669E7" w:rsidP="00E4673F">
                  <w:pPr>
                    <w:spacing w:after="0" w:line="240" w:lineRule="auto"/>
                    <w:rPr>
                      <w:rFonts w:eastAsia="Times New Roman"/>
                      <w:color w:val="000000"/>
                      <w:sz w:val="24"/>
                      <w:szCs w:val="24"/>
                    </w:rPr>
                  </w:pPr>
                </w:p>
              </w:tc>
              <w:tc>
                <w:tcPr>
                  <w:tcW w:w="53" w:type="dxa"/>
                  <w:tcBorders>
                    <w:top w:val="nil"/>
                    <w:left w:val="nil"/>
                    <w:bottom w:val="nil"/>
                    <w:right w:val="nil"/>
                  </w:tcBorders>
                  <w:shd w:val="clear" w:color="auto" w:fill="auto"/>
                  <w:noWrap/>
                  <w:vAlign w:val="bottom"/>
                  <w:hideMark/>
                </w:tcPr>
                <w:p w14:paraId="65406850" w14:textId="77777777" w:rsidR="001439B8" w:rsidRPr="00B619B9" w:rsidRDefault="001439B8" w:rsidP="00E4673F">
                  <w:pPr>
                    <w:spacing w:after="0" w:line="240" w:lineRule="auto"/>
                    <w:rPr>
                      <w:rFonts w:eastAsia="Times New Roman"/>
                      <w:color w:val="000000"/>
                      <w:sz w:val="30"/>
                    </w:rPr>
                  </w:pPr>
                </w:p>
              </w:tc>
              <w:tc>
                <w:tcPr>
                  <w:tcW w:w="53" w:type="dxa"/>
                  <w:tcBorders>
                    <w:top w:val="nil"/>
                    <w:left w:val="nil"/>
                    <w:bottom w:val="nil"/>
                    <w:right w:val="nil"/>
                  </w:tcBorders>
                  <w:shd w:val="clear" w:color="auto" w:fill="auto"/>
                  <w:noWrap/>
                  <w:vAlign w:val="bottom"/>
                  <w:hideMark/>
                </w:tcPr>
                <w:p w14:paraId="72EEA03F" w14:textId="77777777" w:rsidR="001439B8" w:rsidRPr="00B619B9" w:rsidRDefault="001439B8" w:rsidP="00E4673F">
                  <w:pPr>
                    <w:spacing w:after="0" w:line="240" w:lineRule="auto"/>
                    <w:rPr>
                      <w:rFonts w:ascii="Times New Roman" w:eastAsia="Times New Roman" w:hAnsi="Times New Roman" w:cs="Times New Roman"/>
                      <w:sz w:val="28"/>
                      <w:szCs w:val="20"/>
                    </w:rPr>
                  </w:pPr>
                </w:p>
              </w:tc>
            </w:tr>
          </w:tbl>
          <w:p w14:paraId="5252B5C1" w14:textId="77777777" w:rsidR="001439B8" w:rsidRPr="00B619B9" w:rsidRDefault="001439B8" w:rsidP="00E4673F">
            <w:pPr>
              <w:rPr>
                <w:sz w:val="36"/>
                <w:szCs w:val="28"/>
              </w:rPr>
            </w:pPr>
          </w:p>
        </w:tc>
      </w:tr>
    </w:tbl>
    <w:p w14:paraId="11265933" w14:textId="77777777" w:rsidR="00897C28" w:rsidRDefault="00897C28" w:rsidP="00897C28">
      <w:pPr>
        <w:jc w:val="center"/>
        <w:rPr>
          <w:b/>
          <w:bCs/>
          <w:sz w:val="28"/>
          <w:szCs w:val="28"/>
        </w:rPr>
      </w:pPr>
    </w:p>
    <w:p w14:paraId="26E1338D" w14:textId="77777777" w:rsidR="00897C28" w:rsidRDefault="00897C28" w:rsidP="00897C28">
      <w:pPr>
        <w:jc w:val="center"/>
        <w:rPr>
          <w:b/>
          <w:bCs/>
          <w:sz w:val="28"/>
          <w:szCs w:val="28"/>
        </w:rPr>
      </w:pPr>
    </w:p>
    <w:p w14:paraId="553BD2D9" w14:textId="77777777" w:rsidR="00897C28" w:rsidRDefault="00897C28" w:rsidP="00897C28">
      <w:pPr>
        <w:jc w:val="center"/>
        <w:rPr>
          <w:b/>
          <w:bCs/>
          <w:sz w:val="28"/>
          <w:szCs w:val="28"/>
        </w:rPr>
      </w:pPr>
    </w:p>
    <w:p w14:paraId="7EA27198" w14:textId="77777777" w:rsidR="00897C28" w:rsidRDefault="00897C28" w:rsidP="00897C28">
      <w:pPr>
        <w:jc w:val="center"/>
        <w:rPr>
          <w:b/>
          <w:bCs/>
          <w:sz w:val="28"/>
          <w:szCs w:val="28"/>
        </w:rPr>
      </w:pPr>
    </w:p>
    <w:p w14:paraId="72756FC5" w14:textId="77777777" w:rsidR="00897C28" w:rsidRDefault="00897C28" w:rsidP="00897C28">
      <w:pPr>
        <w:jc w:val="center"/>
        <w:rPr>
          <w:b/>
          <w:bCs/>
          <w:sz w:val="28"/>
          <w:szCs w:val="28"/>
        </w:rPr>
      </w:pPr>
    </w:p>
    <w:p w14:paraId="28EF8D01" w14:textId="77777777" w:rsidR="00897C28" w:rsidRDefault="00897C28" w:rsidP="00897C28">
      <w:pPr>
        <w:jc w:val="center"/>
        <w:rPr>
          <w:b/>
          <w:bCs/>
          <w:sz w:val="28"/>
          <w:szCs w:val="28"/>
        </w:rPr>
      </w:pPr>
    </w:p>
    <w:p w14:paraId="0EB474CD" w14:textId="77777777" w:rsidR="00897C28" w:rsidRDefault="00897C28" w:rsidP="00897C28">
      <w:pPr>
        <w:jc w:val="center"/>
        <w:rPr>
          <w:b/>
          <w:bCs/>
          <w:sz w:val="28"/>
          <w:szCs w:val="28"/>
        </w:rPr>
      </w:pPr>
    </w:p>
    <w:p w14:paraId="3B4C248C" w14:textId="77777777" w:rsidR="00897C28" w:rsidRDefault="00897C28" w:rsidP="00897C28">
      <w:pPr>
        <w:jc w:val="center"/>
        <w:rPr>
          <w:b/>
          <w:bCs/>
          <w:sz w:val="28"/>
          <w:szCs w:val="28"/>
        </w:rPr>
      </w:pPr>
    </w:p>
    <w:p w14:paraId="1CDB917D" w14:textId="77777777" w:rsidR="00897C28" w:rsidRDefault="00897C28" w:rsidP="00897C28">
      <w:pPr>
        <w:jc w:val="center"/>
        <w:rPr>
          <w:b/>
          <w:bCs/>
          <w:sz w:val="28"/>
          <w:szCs w:val="28"/>
        </w:rPr>
      </w:pPr>
    </w:p>
    <w:p w14:paraId="112BE778" w14:textId="77777777" w:rsidR="00897C28" w:rsidRDefault="00897C28" w:rsidP="00897C28">
      <w:pPr>
        <w:jc w:val="center"/>
        <w:rPr>
          <w:b/>
          <w:bCs/>
          <w:sz w:val="28"/>
          <w:szCs w:val="28"/>
        </w:rPr>
      </w:pPr>
    </w:p>
    <w:p w14:paraId="31F7F591" w14:textId="2E691A8A" w:rsidR="0042791C" w:rsidRPr="00897C28" w:rsidRDefault="005C024B" w:rsidP="00897C28">
      <w:pPr>
        <w:jc w:val="center"/>
        <w:rPr>
          <w:b/>
          <w:bCs/>
          <w:sz w:val="28"/>
          <w:szCs w:val="28"/>
        </w:rPr>
      </w:pPr>
      <w:r w:rsidRPr="00897C28">
        <w:rPr>
          <w:b/>
          <w:bCs/>
          <w:sz w:val="28"/>
          <w:szCs w:val="28"/>
        </w:rPr>
        <w:t>Figure 5 shows rates of larynx cancers in upstate New York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8095"/>
      </w:tblGrid>
      <w:tr w:rsidR="0042205F" w:rsidRPr="00B619B9" w14:paraId="366993B6" w14:textId="77777777" w:rsidTr="00EA02C7">
        <w:tc>
          <w:tcPr>
            <w:tcW w:w="1255" w:type="dxa"/>
          </w:tcPr>
          <w:p w14:paraId="62C46CA8" w14:textId="77777777" w:rsidR="0042205F" w:rsidRPr="00B619B9" w:rsidRDefault="0042205F">
            <w:pPr>
              <w:rPr>
                <w:sz w:val="36"/>
                <w:szCs w:val="28"/>
              </w:rPr>
            </w:pPr>
          </w:p>
          <w:p w14:paraId="44410F5E" w14:textId="77777777" w:rsidR="0042205F" w:rsidRPr="00B619B9" w:rsidRDefault="0042205F">
            <w:pPr>
              <w:rPr>
                <w:sz w:val="36"/>
                <w:szCs w:val="28"/>
              </w:rPr>
            </w:pPr>
          </w:p>
          <w:p w14:paraId="4585FF99" w14:textId="77777777" w:rsidR="0042205F" w:rsidRPr="00B619B9" w:rsidRDefault="0042205F">
            <w:pPr>
              <w:rPr>
                <w:sz w:val="36"/>
                <w:szCs w:val="28"/>
              </w:rPr>
            </w:pPr>
          </w:p>
          <w:p w14:paraId="098C1504" w14:textId="77777777" w:rsidR="0042205F" w:rsidRPr="00B619B9" w:rsidRDefault="0042205F">
            <w:pPr>
              <w:rPr>
                <w:sz w:val="36"/>
                <w:szCs w:val="28"/>
              </w:rPr>
            </w:pPr>
          </w:p>
          <w:p w14:paraId="7DF2D352" w14:textId="77777777" w:rsidR="0042205F" w:rsidRPr="00B619B9" w:rsidRDefault="0042205F">
            <w:pPr>
              <w:rPr>
                <w:sz w:val="36"/>
                <w:szCs w:val="28"/>
              </w:rPr>
            </w:pPr>
          </w:p>
          <w:p w14:paraId="2D5CE0B5" w14:textId="1F14BAA6" w:rsidR="0042205F" w:rsidRPr="00B619B9" w:rsidRDefault="0042205F">
            <w:pPr>
              <w:rPr>
                <w:sz w:val="30"/>
              </w:rPr>
            </w:pPr>
            <w:r w:rsidRPr="00B619B9">
              <w:rPr>
                <w:sz w:val="30"/>
              </w:rPr>
              <w:t>Rate per 100,000 population</w:t>
            </w:r>
          </w:p>
        </w:tc>
        <w:tc>
          <w:tcPr>
            <w:tcW w:w="8095" w:type="dxa"/>
          </w:tcPr>
          <w:p w14:paraId="5F255638" w14:textId="4146EBF0" w:rsidR="0042205F" w:rsidRPr="00B619B9" w:rsidRDefault="0042205F">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58D63352" wp14:editId="2C7BC887">
                      <wp:extent cx="4167188" cy="3162300"/>
                      <wp:effectExtent l="0" t="0" r="5080" b="0"/>
                      <wp:docPr id="20" name="Chart 20">
                        <a:extLst xmlns:a="http://schemas.openxmlformats.org/drawingml/2006/main">
                          <a:ext uri="{FF2B5EF4-FFF2-40B4-BE49-F238E27FC236}">
                            <a16:creationId xmlns:a16="http://schemas.microsoft.com/office/drawing/2014/main" id="{C1400A77-E984-4F75-915E-0255978E006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58D63352" wp14:editId="2C7BC887">
                      <wp:extent cx="4167188" cy="3162300"/>
                      <wp:effectExtent l="0" t="0" r="5080" b="0"/>
                      <wp:docPr id="20" name="Chart 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400A77-E984-4F75-915E-0255978E006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 name="Chart 2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400A77-E984-4F75-915E-0255978E006B}"/>
                                  </a:ext>
                                </a:extLst>
                              </pic:cNvPr>
                              <pic:cNvPicPr>
                                <a:picLocks noGrp="1" noRot="1" noChangeAspect="1" noMove="1" noResize="1" noEditPoints="1" noAdjustHandles="1" noChangeArrowheads="1" noChangeShapeType="1"/>
                              </pic:cNvPicPr>
                            </pic:nvPicPr>
                            <pic:blipFill>
                              <a:blip r:embed="rId18"/>
                              <a:stretch>
                                <a:fillRect/>
                              </a:stretch>
                            </pic:blipFill>
                            <pic:spPr>
                              <a:xfrm>
                                <a:off x="0" y="0"/>
                                <a:ext cx="4166870" cy="3162300"/>
                              </a:xfrm>
                              <a:prstGeom prst="rect">
                                <a:avLst/>
                              </a:prstGeom>
                            </pic:spPr>
                          </pic:pic>
                        </a:graphicData>
                      </a:graphic>
                    </wp:inline>
                  </w:drawing>
                </mc:Fallback>
              </mc:AlternateContent>
            </w:r>
          </w:p>
        </w:tc>
      </w:tr>
      <w:tr w:rsidR="00EA02C7" w:rsidRPr="00770154" w14:paraId="5C1A320C" w14:textId="77777777" w:rsidTr="00EA02C7">
        <w:tc>
          <w:tcPr>
            <w:tcW w:w="1255" w:type="dxa"/>
          </w:tcPr>
          <w:p w14:paraId="10185A39" w14:textId="77777777" w:rsidR="00EA02C7" w:rsidRPr="00770154" w:rsidRDefault="00EA02C7">
            <w:pPr>
              <w:rPr>
                <w:sz w:val="24"/>
                <w:szCs w:val="24"/>
              </w:rPr>
            </w:pPr>
          </w:p>
        </w:tc>
        <w:tc>
          <w:tcPr>
            <w:tcW w:w="8095" w:type="dxa"/>
          </w:tcPr>
          <w:tbl>
            <w:tblPr>
              <w:tblW w:w="7681" w:type="dxa"/>
              <w:tblLayout w:type="fixed"/>
              <w:tblLook w:val="04A0" w:firstRow="1" w:lastRow="0" w:firstColumn="1" w:lastColumn="0" w:noHBand="0" w:noVBand="1"/>
            </w:tblPr>
            <w:tblGrid>
              <w:gridCol w:w="6737"/>
              <w:gridCol w:w="236"/>
              <w:gridCol w:w="236"/>
              <w:gridCol w:w="236"/>
              <w:gridCol w:w="236"/>
            </w:tblGrid>
            <w:tr w:rsidR="00EA02C7" w:rsidRPr="00770154" w14:paraId="3D39BE6B" w14:textId="77777777" w:rsidTr="00EA02C7">
              <w:trPr>
                <w:trHeight w:val="300"/>
              </w:trPr>
              <w:tc>
                <w:tcPr>
                  <w:tcW w:w="7681" w:type="dxa"/>
                  <w:gridSpan w:val="5"/>
                  <w:shd w:val="clear" w:color="auto" w:fill="auto"/>
                  <w:noWrap/>
                  <w:vAlign w:val="bottom"/>
                  <w:hideMark/>
                </w:tcPr>
                <w:p w14:paraId="5FD3B7F9" w14:textId="7F808DD9" w:rsidR="00EA02C7" w:rsidRDefault="00EA02C7" w:rsidP="00B619B9">
                  <w:pPr>
                    <w:spacing w:after="0" w:line="240" w:lineRule="auto"/>
                    <w:rPr>
                      <w:rFonts w:eastAsia="Times New Roman"/>
                      <w:color w:val="000000"/>
                      <w:sz w:val="24"/>
                      <w:szCs w:val="24"/>
                    </w:rPr>
                  </w:pPr>
                  <w:r w:rsidRPr="00770154">
                    <w:rPr>
                      <w:rFonts w:eastAsia="Times New Roman"/>
                      <w:color w:val="000000"/>
                      <w:sz w:val="24"/>
                      <w:szCs w:val="24"/>
                    </w:rPr>
                    <w:t>Only t</w:t>
                  </w:r>
                  <w:r w:rsidR="00F12915">
                    <w:rPr>
                      <w:rFonts w:eastAsia="Times New Roman"/>
                      <w:color w:val="000000"/>
                      <w:sz w:val="24"/>
                      <w:szCs w:val="24"/>
                    </w:rPr>
                    <w:t>hree</w:t>
                  </w:r>
                  <w:r w:rsidRPr="00770154">
                    <w:rPr>
                      <w:rFonts w:eastAsia="Times New Roman"/>
                      <w:color w:val="000000"/>
                      <w:sz w:val="24"/>
                      <w:szCs w:val="24"/>
                    </w:rPr>
                    <w:t xml:space="preserve"> of 56 counties exceeded the incidence of cancer of the </w:t>
                  </w:r>
                  <w:r w:rsidRPr="00D226F1">
                    <w:rPr>
                      <w:rFonts w:eastAsia="Times New Roman"/>
                      <w:bCs/>
                      <w:color w:val="000000"/>
                      <w:sz w:val="24"/>
                      <w:szCs w:val="24"/>
                    </w:rPr>
                    <w:t>lar</w:t>
                  </w:r>
                  <w:r w:rsidR="00B619B9" w:rsidRPr="00D226F1">
                    <w:rPr>
                      <w:rFonts w:eastAsia="Times New Roman"/>
                      <w:bCs/>
                      <w:color w:val="000000"/>
                      <w:sz w:val="24"/>
                      <w:szCs w:val="24"/>
                    </w:rPr>
                    <w:t>yn</w:t>
                  </w:r>
                  <w:r w:rsidRPr="00D226F1">
                    <w:rPr>
                      <w:rFonts w:eastAsia="Times New Roman"/>
                      <w:bCs/>
                      <w:color w:val="000000"/>
                      <w:sz w:val="24"/>
                      <w:szCs w:val="24"/>
                    </w:rPr>
                    <w:t>x</w:t>
                  </w:r>
                  <w:r w:rsidR="00B619B9" w:rsidRPr="00770154">
                    <w:rPr>
                      <w:rFonts w:eastAsia="Times New Roman"/>
                      <w:color w:val="000000"/>
                      <w:sz w:val="24"/>
                      <w:szCs w:val="24"/>
                    </w:rPr>
                    <w:t xml:space="preserve"> </w:t>
                  </w:r>
                  <w:r w:rsidRPr="00770154">
                    <w:rPr>
                      <w:rFonts w:eastAsia="Times New Roman"/>
                      <w:color w:val="000000"/>
                      <w:sz w:val="24"/>
                      <w:szCs w:val="24"/>
                    </w:rPr>
                    <w:t>in Warren</w:t>
                  </w:r>
                  <w:r w:rsidR="00770154">
                    <w:rPr>
                      <w:rFonts w:eastAsia="Times New Roman"/>
                      <w:color w:val="000000"/>
                      <w:sz w:val="24"/>
                      <w:szCs w:val="24"/>
                    </w:rPr>
                    <w:t xml:space="preserve"> County. The 5.4 rate per 100,000 population was</w:t>
                  </w:r>
                </w:p>
                <w:p w14:paraId="40BF7B62" w14:textId="5438AEA2" w:rsidR="00770154" w:rsidRDefault="00D226F1" w:rsidP="00B619B9">
                  <w:pPr>
                    <w:spacing w:after="0" w:line="240" w:lineRule="auto"/>
                    <w:rPr>
                      <w:rFonts w:eastAsia="Times New Roman"/>
                      <w:color w:val="000000"/>
                      <w:sz w:val="24"/>
                      <w:szCs w:val="24"/>
                    </w:rPr>
                  </w:pPr>
                  <w:r>
                    <w:rPr>
                      <w:rFonts w:eastAsia="Times New Roman"/>
                      <w:color w:val="000000"/>
                      <w:sz w:val="24"/>
                      <w:szCs w:val="24"/>
                    </w:rPr>
                    <w:t>c</w:t>
                  </w:r>
                  <w:r w:rsidR="00770154">
                    <w:rPr>
                      <w:rFonts w:eastAsia="Times New Roman"/>
                      <w:color w:val="000000"/>
                      <w:sz w:val="24"/>
                      <w:szCs w:val="24"/>
                    </w:rPr>
                    <w:t>onsiderably above the 3.8 median for all New York State counties.</w:t>
                  </w:r>
                </w:p>
                <w:p w14:paraId="1D905B6A" w14:textId="460FADD3" w:rsidR="00897C28" w:rsidRDefault="00897C28" w:rsidP="00B619B9">
                  <w:pPr>
                    <w:spacing w:after="0" w:line="240" w:lineRule="auto"/>
                    <w:rPr>
                      <w:rFonts w:eastAsia="Times New Roman"/>
                      <w:color w:val="000000"/>
                      <w:sz w:val="24"/>
                      <w:szCs w:val="24"/>
                    </w:rPr>
                  </w:pPr>
                </w:p>
                <w:p w14:paraId="41DC5871" w14:textId="0CED4362" w:rsidR="00897C28" w:rsidRPr="00770154" w:rsidRDefault="00897C28" w:rsidP="00B619B9">
                  <w:pPr>
                    <w:spacing w:after="0" w:line="240" w:lineRule="auto"/>
                    <w:rPr>
                      <w:rFonts w:eastAsia="Times New Roman"/>
                      <w:color w:val="000000"/>
                      <w:sz w:val="24"/>
                      <w:szCs w:val="24"/>
                    </w:rPr>
                  </w:pPr>
                </w:p>
              </w:tc>
            </w:tr>
            <w:tr w:rsidR="00EA02C7" w:rsidRPr="00770154" w14:paraId="329DAD80" w14:textId="77777777" w:rsidTr="00EA02C7">
              <w:trPr>
                <w:trHeight w:val="300"/>
              </w:trPr>
              <w:tc>
                <w:tcPr>
                  <w:tcW w:w="7681" w:type="dxa"/>
                  <w:gridSpan w:val="5"/>
                  <w:shd w:val="clear" w:color="auto" w:fill="auto"/>
                  <w:noWrap/>
                  <w:vAlign w:val="bottom"/>
                  <w:hideMark/>
                </w:tcPr>
                <w:p w14:paraId="6B4AE0C4" w14:textId="1AE22E8E" w:rsidR="00EA02C7" w:rsidRPr="00770154" w:rsidRDefault="00EA02C7" w:rsidP="00EA02C7">
                  <w:pPr>
                    <w:spacing w:after="0" w:line="240" w:lineRule="auto"/>
                    <w:rPr>
                      <w:rFonts w:eastAsia="Times New Roman"/>
                      <w:color w:val="000000"/>
                      <w:sz w:val="24"/>
                      <w:szCs w:val="24"/>
                    </w:rPr>
                  </w:pPr>
                </w:p>
              </w:tc>
            </w:tr>
            <w:tr w:rsidR="00EA02C7" w:rsidRPr="00770154" w14:paraId="1FAE3E61" w14:textId="77777777" w:rsidTr="00EA02C7">
              <w:trPr>
                <w:trHeight w:val="90"/>
              </w:trPr>
              <w:tc>
                <w:tcPr>
                  <w:tcW w:w="7309" w:type="dxa"/>
                  <w:shd w:val="clear" w:color="auto" w:fill="auto"/>
                  <w:noWrap/>
                  <w:vAlign w:val="bottom"/>
                  <w:hideMark/>
                </w:tcPr>
                <w:p w14:paraId="6615C95C" w14:textId="039B25F9" w:rsidR="00EA02C7" w:rsidRPr="00770154" w:rsidRDefault="00EA02C7" w:rsidP="00EA02C7">
                  <w:pPr>
                    <w:spacing w:after="0" w:line="240" w:lineRule="auto"/>
                    <w:rPr>
                      <w:rFonts w:eastAsia="Times New Roman"/>
                      <w:color w:val="000000"/>
                      <w:sz w:val="24"/>
                      <w:szCs w:val="24"/>
                    </w:rPr>
                  </w:pPr>
                </w:p>
              </w:tc>
              <w:tc>
                <w:tcPr>
                  <w:tcW w:w="93" w:type="dxa"/>
                  <w:shd w:val="clear" w:color="auto" w:fill="auto"/>
                  <w:noWrap/>
                  <w:vAlign w:val="bottom"/>
                  <w:hideMark/>
                </w:tcPr>
                <w:p w14:paraId="6CDAC1A9" w14:textId="77777777" w:rsidR="00EA02C7" w:rsidRPr="00770154" w:rsidRDefault="00EA02C7" w:rsidP="00EA02C7">
                  <w:pPr>
                    <w:spacing w:after="0" w:line="240" w:lineRule="auto"/>
                    <w:rPr>
                      <w:rFonts w:eastAsia="Times New Roman"/>
                      <w:color w:val="000000"/>
                      <w:sz w:val="24"/>
                      <w:szCs w:val="24"/>
                    </w:rPr>
                  </w:pPr>
                </w:p>
              </w:tc>
              <w:tc>
                <w:tcPr>
                  <w:tcW w:w="93" w:type="dxa"/>
                  <w:shd w:val="clear" w:color="auto" w:fill="auto"/>
                  <w:noWrap/>
                  <w:vAlign w:val="bottom"/>
                  <w:hideMark/>
                </w:tcPr>
                <w:p w14:paraId="1F44582C" w14:textId="77777777" w:rsidR="00EA02C7" w:rsidRPr="00770154" w:rsidRDefault="00EA02C7" w:rsidP="00EA02C7">
                  <w:pPr>
                    <w:spacing w:after="0" w:line="240" w:lineRule="auto"/>
                    <w:rPr>
                      <w:rFonts w:ascii="Times New Roman" w:eastAsia="Times New Roman" w:hAnsi="Times New Roman" w:cs="Times New Roman"/>
                      <w:sz w:val="24"/>
                      <w:szCs w:val="24"/>
                    </w:rPr>
                  </w:pPr>
                </w:p>
              </w:tc>
              <w:tc>
                <w:tcPr>
                  <w:tcW w:w="93" w:type="dxa"/>
                  <w:shd w:val="clear" w:color="auto" w:fill="auto"/>
                  <w:noWrap/>
                  <w:vAlign w:val="bottom"/>
                  <w:hideMark/>
                </w:tcPr>
                <w:p w14:paraId="1BF7597E" w14:textId="77777777" w:rsidR="00EA02C7" w:rsidRPr="00770154" w:rsidRDefault="00EA02C7" w:rsidP="00EA02C7">
                  <w:pPr>
                    <w:spacing w:after="0" w:line="240" w:lineRule="auto"/>
                    <w:rPr>
                      <w:rFonts w:ascii="Times New Roman" w:eastAsia="Times New Roman" w:hAnsi="Times New Roman" w:cs="Times New Roman"/>
                      <w:sz w:val="24"/>
                      <w:szCs w:val="24"/>
                    </w:rPr>
                  </w:pPr>
                </w:p>
              </w:tc>
              <w:tc>
                <w:tcPr>
                  <w:tcW w:w="93" w:type="dxa"/>
                  <w:shd w:val="clear" w:color="auto" w:fill="auto"/>
                  <w:noWrap/>
                  <w:vAlign w:val="bottom"/>
                  <w:hideMark/>
                </w:tcPr>
                <w:p w14:paraId="7B30F184" w14:textId="77777777" w:rsidR="00EA02C7" w:rsidRPr="00770154" w:rsidRDefault="00EA02C7" w:rsidP="00EA02C7">
                  <w:pPr>
                    <w:spacing w:after="0" w:line="240" w:lineRule="auto"/>
                    <w:rPr>
                      <w:rFonts w:ascii="Times New Roman" w:eastAsia="Times New Roman" w:hAnsi="Times New Roman" w:cs="Times New Roman"/>
                      <w:sz w:val="24"/>
                      <w:szCs w:val="24"/>
                    </w:rPr>
                  </w:pPr>
                </w:p>
              </w:tc>
            </w:tr>
          </w:tbl>
          <w:p w14:paraId="1149ED1D" w14:textId="77777777" w:rsidR="00EA02C7" w:rsidRPr="00770154" w:rsidRDefault="00EA02C7">
            <w:pPr>
              <w:rPr>
                <w:sz w:val="24"/>
                <w:szCs w:val="24"/>
              </w:rPr>
            </w:pPr>
          </w:p>
        </w:tc>
      </w:tr>
    </w:tbl>
    <w:p w14:paraId="446F8BEB" w14:textId="2A821F72" w:rsidR="00000669" w:rsidRDefault="00000669">
      <w:pPr>
        <w:rPr>
          <w:sz w:val="36"/>
          <w:szCs w:val="28"/>
        </w:rPr>
      </w:pPr>
    </w:p>
    <w:p w14:paraId="5CFD12C8" w14:textId="73C66F99" w:rsidR="00897C28" w:rsidRDefault="00897C28">
      <w:pPr>
        <w:rPr>
          <w:sz w:val="36"/>
          <w:szCs w:val="28"/>
        </w:rPr>
      </w:pPr>
    </w:p>
    <w:p w14:paraId="1EB444D5" w14:textId="04C169C9" w:rsidR="00897C28" w:rsidRDefault="00897C28">
      <w:pPr>
        <w:rPr>
          <w:sz w:val="36"/>
          <w:szCs w:val="28"/>
        </w:rPr>
      </w:pPr>
    </w:p>
    <w:p w14:paraId="0B0405A9" w14:textId="3459DC5E" w:rsidR="00897C28" w:rsidRDefault="00897C28">
      <w:pPr>
        <w:rPr>
          <w:sz w:val="36"/>
          <w:szCs w:val="28"/>
        </w:rPr>
      </w:pPr>
    </w:p>
    <w:p w14:paraId="7667CFEC" w14:textId="07A07F68" w:rsidR="00897C28" w:rsidRDefault="00897C28">
      <w:pPr>
        <w:rPr>
          <w:sz w:val="36"/>
          <w:szCs w:val="28"/>
        </w:rPr>
      </w:pPr>
    </w:p>
    <w:p w14:paraId="33447733" w14:textId="649D9EC4" w:rsidR="00897C28" w:rsidRDefault="00897C28">
      <w:pPr>
        <w:rPr>
          <w:sz w:val="36"/>
          <w:szCs w:val="28"/>
        </w:rPr>
      </w:pPr>
    </w:p>
    <w:p w14:paraId="0DE0AABC" w14:textId="7F02A67D" w:rsidR="00897C28" w:rsidRDefault="00897C28">
      <w:pPr>
        <w:rPr>
          <w:sz w:val="36"/>
          <w:szCs w:val="28"/>
        </w:rPr>
      </w:pPr>
    </w:p>
    <w:p w14:paraId="23BA1275" w14:textId="3462CE86" w:rsidR="00897C28" w:rsidRDefault="00897C28">
      <w:pPr>
        <w:rPr>
          <w:sz w:val="36"/>
          <w:szCs w:val="28"/>
        </w:rPr>
      </w:pPr>
    </w:p>
    <w:p w14:paraId="2DCE8AEC" w14:textId="7FB5F4CF" w:rsidR="0042791C" w:rsidRPr="00B619B9" w:rsidRDefault="005C024B" w:rsidP="0099144E">
      <w:pPr>
        <w:jc w:val="center"/>
        <w:rPr>
          <w:sz w:val="36"/>
          <w:szCs w:val="28"/>
        </w:rPr>
      </w:pPr>
      <w:r w:rsidRPr="00897C28">
        <w:rPr>
          <w:b/>
          <w:bCs/>
          <w:sz w:val="28"/>
          <w:szCs w:val="28"/>
        </w:rPr>
        <w:t>Figure 6</w:t>
      </w:r>
      <w:r w:rsidR="0099144E">
        <w:rPr>
          <w:b/>
          <w:bCs/>
          <w:sz w:val="28"/>
          <w:szCs w:val="28"/>
        </w:rPr>
        <w:t>: R</w:t>
      </w:r>
      <w:r w:rsidRPr="00897C28">
        <w:rPr>
          <w:b/>
          <w:bCs/>
          <w:sz w:val="28"/>
          <w:szCs w:val="28"/>
        </w:rPr>
        <w:t>ate</w:t>
      </w:r>
      <w:r w:rsidR="00FC231A" w:rsidRPr="00897C28">
        <w:rPr>
          <w:b/>
          <w:bCs/>
          <w:sz w:val="28"/>
          <w:szCs w:val="28"/>
        </w:rPr>
        <w:t>s</w:t>
      </w:r>
      <w:r w:rsidRPr="00897C28">
        <w:rPr>
          <w:b/>
          <w:bCs/>
          <w:sz w:val="28"/>
          <w:szCs w:val="28"/>
        </w:rPr>
        <w:t xml:space="preserve"> of larynx cancers in women for all counties other than NYC</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8501"/>
      </w:tblGrid>
      <w:tr w:rsidR="00EE1D93" w:rsidRPr="00B619B9" w14:paraId="144B5511" w14:textId="77777777" w:rsidTr="00000669">
        <w:trPr>
          <w:trHeight w:val="4787"/>
        </w:trPr>
        <w:tc>
          <w:tcPr>
            <w:tcW w:w="1075" w:type="dxa"/>
          </w:tcPr>
          <w:p w14:paraId="2C0B04E0" w14:textId="77777777" w:rsidR="00EE1D93" w:rsidRPr="00B619B9" w:rsidRDefault="00EE1D93">
            <w:pPr>
              <w:rPr>
                <w:sz w:val="36"/>
                <w:szCs w:val="28"/>
              </w:rPr>
            </w:pPr>
          </w:p>
          <w:p w14:paraId="10967C5B" w14:textId="77777777" w:rsidR="00EE1D93" w:rsidRPr="00B619B9" w:rsidRDefault="00EE1D93">
            <w:pPr>
              <w:rPr>
                <w:sz w:val="36"/>
                <w:szCs w:val="28"/>
              </w:rPr>
            </w:pPr>
          </w:p>
          <w:p w14:paraId="006C1079" w14:textId="77777777" w:rsidR="00EE1D93" w:rsidRPr="00B619B9" w:rsidRDefault="00EE1D93">
            <w:pPr>
              <w:rPr>
                <w:sz w:val="36"/>
                <w:szCs w:val="28"/>
              </w:rPr>
            </w:pPr>
          </w:p>
          <w:p w14:paraId="12D444D1" w14:textId="77777777" w:rsidR="00EE1D93" w:rsidRPr="00B619B9" w:rsidRDefault="00EE1D93">
            <w:pPr>
              <w:rPr>
                <w:sz w:val="36"/>
                <w:szCs w:val="28"/>
              </w:rPr>
            </w:pPr>
          </w:p>
          <w:p w14:paraId="3C0EE91A" w14:textId="77777777" w:rsidR="00EE1D93" w:rsidRPr="00B619B9" w:rsidRDefault="00EE1D93">
            <w:pPr>
              <w:rPr>
                <w:sz w:val="36"/>
                <w:szCs w:val="28"/>
              </w:rPr>
            </w:pPr>
          </w:p>
          <w:p w14:paraId="79918DFA" w14:textId="1DCD1A31" w:rsidR="00EE1D93" w:rsidRPr="00770154" w:rsidRDefault="00EE1D93">
            <w:pPr>
              <w:rPr>
                <w:sz w:val="24"/>
                <w:szCs w:val="24"/>
              </w:rPr>
            </w:pPr>
            <w:r w:rsidRPr="00770154">
              <w:rPr>
                <w:sz w:val="24"/>
                <w:szCs w:val="24"/>
              </w:rPr>
              <w:t>Rate per 100,000 population</w:t>
            </w:r>
          </w:p>
        </w:tc>
        <w:tc>
          <w:tcPr>
            <w:tcW w:w="8465" w:type="dxa"/>
          </w:tcPr>
          <w:p w14:paraId="0AA7DD8C" w14:textId="77777777" w:rsidR="00EE1D93" w:rsidRPr="00B619B9" w:rsidRDefault="00EE1D93">
            <w:pPr>
              <w:rPr>
                <w:noProof/>
                <w:sz w:val="36"/>
                <w:szCs w:val="28"/>
              </w:rPr>
            </w:pPr>
          </w:p>
          <w:p w14:paraId="6000A874" w14:textId="5EA9C9DB" w:rsidR="00EE1D93" w:rsidRPr="00B619B9" w:rsidRDefault="00EE1D93" w:rsidP="00000669">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7EC6A09B" wp14:editId="250C4A41">
                      <wp:extent cx="4524375" cy="2743200"/>
                      <wp:effectExtent l="0" t="0" r="9525" b="0"/>
                      <wp:docPr id="24" name="Chart 24">
                        <a:extLst xmlns:a="http://schemas.openxmlformats.org/drawingml/2006/main">
                          <a:ext uri="{FF2B5EF4-FFF2-40B4-BE49-F238E27FC236}">
                            <a16:creationId xmlns:a16="http://schemas.microsoft.com/office/drawing/2014/main" id="{1847BC21-404F-424B-BCD8-745EA8019E9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w:drawing>
                    <wp:inline distT="0" distB="0" distL="0" distR="0" wp14:anchorId="7EC6A09B" wp14:editId="250C4A41">
                      <wp:extent cx="4524375" cy="2743200"/>
                      <wp:effectExtent l="0" t="0" r="9525" b="0"/>
                      <wp:docPr id="24" name="Chart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47BC21-404F-424B-BCD8-745EA8019E9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4" name="Chart 2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47BC21-404F-424B-BCD8-745EA8019E9D}"/>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4524375" cy="2743200"/>
                              </a:xfrm>
                              <a:prstGeom prst="rect">
                                <a:avLst/>
                              </a:prstGeom>
                            </pic:spPr>
                          </pic:pic>
                        </a:graphicData>
                      </a:graphic>
                    </wp:inline>
                  </w:drawing>
                </mc:Fallback>
              </mc:AlternateContent>
            </w:r>
          </w:p>
        </w:tc>
      </w:tr>
      <w:tr w:rsidR="00000669" w:rsidRPr="00770154" w14:paraId="30FFB2F3" w14:textId="77777777" w:rsidTr="00000669">
        <w:tc>
          <w:tcPr>
            <w:tcW w:w="1075" w:type="dxa"/>
          </w:tcPr>
          <w:p w14:paraId="5833150A" w14:textId="77777777" w:rsidR="00000669" w:rsidRPr="00770154" w:rsidRDefault="00000669">
            <w:pPr>
              <w:rPr>
                <w:sz w:val="24"/>
                <w:szCs w:val="24"/>
              </w:rPr>
            </w:pPr>
          </w:p>
        </w:tc>
        <w:tc>
          <w:tcPr>
            <w:tcW w:w="8465" w:type="dxa"/>
          </w:tcPr>
          <w:tbl>
            <w:tblPr>
              <w:tblW w:w="8641" w:type="dxa"/>
              <w:tblLook w:val="04A0" w:firstRow="1" w:lastRow="0" w:firstColumn="1" w:lastColumn="0" w:noHBand="0" w:noVBand="1"/>
            </w:tblPr>
            <w:tblGrid>
              <w:gridCol w:w="7622"/>
              <w:gridCol w:w="221"/>
              <w:gridCol w:w="221"/>
              <w:gridCol w:w="221"/>
            </w:tblGrid>
            <w:tr w:rsidR="00000669" w:rsidRPr="00770154" w14:paraId="6358AEBD" w14:textId="77777777" w:rsidTr="00000669">
              <w:trPr>
                <w:trHeight w:val="300"/>
              </w:trPr>
              <w:tc>
                <w:tcPr>
                  <w:tcW w:w="8641" w:type="dxa"/>
                  <w:gridSpan w:val="4"/>
                  <w:tcBorders>
                    <w:top w:val="nil"/>
                    <w:left w:val="nil"/>
                    <w:bottom w:val="nil"/>
                    <w:right w:val="nil"/>
                  </w:tcBorders>
                  <w:shd w:val="clear" w:color="auto" w:fill="auto"/>
                  <w:noWrap/>
                  <w:vAlign w:val="bottom"/>
                  <w:hideMark/>
                </w:tcPr>
                <w:p w14:paraId="380CEFCF" w14:textId="16DD19D6" w:rsidR="00000669" w:rsidRPr="00770154" w:rsidRDefault="00000669" w:rsidP="00B619B9">
                  <w:pPr>
                    <w:spacing w:after="0" w:line="240" w:lineRule="auto"/>
                    <w:rPr>
                      <w:rFonts w:eastAsia="Times New Roman"/>
                      <w:color w:val="000000"/>
                      <w:sz w:val="24"/>
                      <w:szCs w:val="24"/>
                    </w:rPr>
                  </w:pPr>
                  <w:r w:rsidRPr="00770154">
                    <w:rPr>
                      <w:rFonts w:eastAsia="Times New Roman"/>
                      <w:color w:val="000000"/>
                      <w:sz w:val="24"/>
                      <w:szCs w:val="24"/>
                    </w:rPr>
                    <w:t>The rate of cancer of the</w:t>
                  </w:r>
                  <w:r w:rsidRPr="006F01EB">
                    <w:rPr>
                      <w:rFonts w:eastAsia="Times New Roman"/>
                      <w:bCs/>
                      <w:color w:val="000000"/>
                      <w:sz w:val="24"/>
                      <w:szCs w:val="24"/>
                    </w:rPr>
                    <w:t xml:space="preserve"> lar</w:t>
                  </w:r>
                  <w:r w:rsidR="00B619B9" w:rsidRPr="006F01EB">
                    <w:rPr>
                      <w:rFonts w:eastAsia="Times New Roman"/>
                      <w:bCs/>
                      <w:color w:val="000000"/>
                      <w:sz w:val="24"/>
                      <w:szCs w:val="24"/>
                    </w:rPr>
                    <w:t>yn</w:t>
                  </w:r>
                  <w:r w:rsidRPr="006F01EB">
                    <w:rPr>
                      <w:rFonts w:eastAsia="Times New Roman"/>
                      <w:bCs/>
                      <w:color w:val="000000"/>
                      <w:sz w:val="24"/>
                      <w:szCs w:val="24"/>
                    </w:rPr>
                    <w:t>x</w:t>
                  </w:r>
                  <w:r w:rsidRPr="00770154">
                    <w:rPr>
                      <w:rFonts w:eastAsia="Times New Roman"/>
                      <w:color w:val="000000"/>
                      <w:sz w:val="24"/>
                      <w:szCs w:val="24"/>
                    </w:rPr>
                    <w:t xml:space="preserve"> among Females in Warren County was 2.9 per 100,000</w:t>
                  </w:r>
                </w:p>
              </w:tc>
            </w:tr>
            <w:tr w:rsidR="00000669" w:rsidRPr="00770154" w14:paraId="3720BCE0" w14:textId="77777777" w:rsidTr="00000669">
              <w:trPr>
                <w:trHeight w:val="300"/>
              </w:trPr>
              <w:tc>
                <w:tcPr>
                  <w:tcW w:w="8584" w:type="dxa"/>
                  <w:gridSpan w:val="3"/>
                  <w:tcBorders>
                    <w:top w:val="nil"/>
                    <w:left w:val="nil"/>
                    <w:bottom w:val="nil"/>
                    <w:right w:val="nil"/>
                  </w:tcBorders>
                  <w:shd w:val="clear" w:color="auto" w:fill="auto"/>
                  <w:noWrap/>
                  <w:vAlign w:val="bottom"/>
                  <w:hideMark/>
                </w:tcPr>
                <w:p w14:paraId="5C3480FE" w14:textId="4B623F40" w:rsidR="00000669" w:rsidRPr="00770154" w:rsidRDefault="00000669" w:rsidP="00000669">
                  <w:pPr>
                    <w:spacing w:after="0" w:line="240" w:lineRule="auto"/>
                    <w:rPr>
                      <w:rFonts w:eastAsia="Times New Roman"/>
                      <w:color w:val="000000"/>
                      <w:sz w:val="24"/>
                      <w:szCs w:val="24"/>
                    </w:rPr>
                  </w:pPr>
                  <w:r w:rsidRPr="00770154">
                    <w:rPr>
                      <w:rFonts w:eastAsia="Times New Roman"/>
                      <w:color w:val="000000"/>
                      <w:sz w:val="24"/>
                      <w:szCs w:val="24"/>
                    </w:rPr>
                    <w:t xml:space="preserve"> population, well above the median for all counties of 1.4. Only five counties</w:t>
                  </w:r>
                </w:p>
              </w:tc>
              <w:tc>
                <w:tcPr>
                  <w:tcW w:w="57" w:type="dxa"/>
                  <w:tcBorders>
                    <w:top w:val="nil"/>
                    <w:left w:val="nil"/>
                    <w:bottom w:val="nil"/>
                    <w:right w:val="nil"/>
                  </w:tcBorders>
                  <w:shd w:val="clear" w:color="auto" w:fill="auto"/>
                  <w:noWrap/>
                  <w:vAlign w:val="bottom"/>
                  <w:hideMark/>
                </w:tcPr>
                <w:p w14:paraId="65458589" w14:textId="77777777" w:rsidR="00000669" w:rsidRPr="00770154" w:rsidRDefault="00000669" w:rsidP="00000669">
                  <w:pPr>
                    <w:spacing w:after="0" w:line="240" w:lineRule="auto"/>
                    <w:rPr>
                      <w:rFonts w:eastAsia="Times New Roman"/>
                      <w:color w:val="000000"/>
                      <w:sz w:val="24"/>
                      <w:szCs w:val="24"/>
                    </w:rPr>
                  </w:pPr>
                </w:p>
              </w:tc>
            </w:tr>
            <w:tr w:rsidR="00000669" w:rsidRPr="00770154" w14:paraId="071A8165" w14:textId="77777777" w:rsidTr="00000669">
              <w:trPr>
                <w:trHeight w:val="300"/>
              </w:trPr>
              <w:tc>
                <w:tcPr>
                  <w:tcW w:w="8470" w:type="dxa"/>
                  <w:tcBorders>
                    <w:top w:val="nil"/>
                    <w:left w:val="nil"/>
                    <w:bottom w:val="nil"/>
                    <w:right w:val="nil"/>
                  </w:tcBorders>
                  <w:shd w:val="clear" w:color="auto" w:fill="auto"/>
                  <w:noWrap/>
                  <w:vAlign w:val="bottom"/>
                  <w:hideMark/>
                </w:tcPr>
                <w:p w14:paraId="7DFAAA9F" w14:textId="77777777" w:rsidR="00000669" w:rsidRPr="00770154" w:rsidRDefault="00000669" w:rsidP="00000669">
                  <w:pPr>
                    <w:spacing w:after="0" w:line="240" w:lineRule="auto"/>
                    <w:rPr>
                      <w:rFonts w:eastAsia="Times New Roman"/>
                      <w:color w:val="000000"/>
                      <w:sz w:val="24"/>
                      <w:szCs w:val="24"/>
                    </w:rPr>
                  </w:pPr>
                  <w:r w:rsidRPr="00770154">
                    <w:rPr>
                      <w:rFonts w:eastAsia="Times New Roman"/>
                      <w:color w:val="000000"/>
                      <w:sz w:val="24"/>
                      <w:szCs w:val="24"/>
                    </w:rPr>
                    <w:t xml:space="preserve">  exceeded the rate of Warren County in this type of cancer.</w:t>
                  </w:r>
                </w:p>
              </w:tc>
              <w:tc>
                <w:tcPr>
                  <w:tcW w:w="57" w:type="dxa"/>
                  <w:tcBorders>
                    <w:top w:val="nil"/>
                    <w:left w:val="nil"/>
                    <w:bottom w:val="nil"/>
                    <w:right w:val="nil"/>
                  </w:tcBorders>
                  <w:shd w:val="clear" w:color="auto" w:fill="auto"/>
                  <w:noWrap/>
                  <w:vAlign w:val="bottom"/>
                  <w:hideMark/>
                </w:tcPr>
                <w:p w14:paraId="1470A062" w14:textId="77777777" w:rsidR="00000669" w:rsidRPr="00770154" w:rsidRDefault="00000669" w:rsidP="00000669">
                  <w:pPr>
                    <w:spacing w:after="0" w:line="240" w:lineRule="auto"/>
                    <w:rPr>
                      <w:rFonts w:eastAsia="Times New Roman"/>
                      <w:color w:val="000000"/>
                      <w:sz w:val="24"/>
                      <w:szCs w:val="24"/>
                    </w:rPr>
                  </w:pPr>
                </w:p>
              </w:tc>
              <w:tc>
                <w:tcPr>
                  <w:tcW w:w="57" w:type="dxa"/>
                  <w:tcBorders>
                    <w:top w:val="nil"/>
                    <w:left w:val="nil"/>
                    <w:bottom w:val="nil"/>
                    <w:right w:val="nil"/>
                  </w:tcBorders>
                  <w:shd w:val="clear" w:color="auto" w:fill="auto"/>
                  <w:noWrap/>
                  <w:vAlign w:val="bottom"/>
                  <w:hideMark/>
                </w:tcPr>
                <w:p w14:paraId="3FC58494" w14:textId="77777777" w:rsidR="00000669" w:rsidRPr="00770154" w:rsidRDefault="00000669" w:rsidP="00000669">
                  <w:pPr>
                    <w:spacing w:after="0" w:line="240" w:lineRule="auto"/>
                    <w:rPr>
                      <w:rFonts w:ascii="Times New Roman" w:eastAsia="Times New Roman" w:hAnsi="Times New Roman" w:cs="Times New Roman"/>
                      <w:sz w:val="24"/>
                      <w:szCs w:val="24"/>
                    </w:rPr>
                  </w:pPr>
                </w:p>
              </w:tc>
              <w:tc>
                <w:tcPr>
                  <w:tcW w:w="57" w:type="dxa"/>
                  <w:tcBorders>
                    <w:top w:val="nil"/>
                    <w:left w:val="nil"/>
                    <w:bottom w:val="nil"/>
                    <w:right w:val="nil"/>
                  </w:tcBorders>
                  <w:shd w:val="clear" w:color="auto" w:fill="auto"/>
                  <w:noWrap/>
                  <w:vAlign w:val="bottom"/>
                  <w:hideMark/>
                </w:tcPr>
                <w:p w14:paraId="177BE55B" w14:textId="77777777" w:rsidR="00000669" w:rsidRPr="00770154" w:rsidRDefault="00000669" w:rsidP="00000669">
                  <w:pPr>
                    <w:spacing w:after="0" w:line="240" w:lineRule="auto"/>
                    <w:rPr>
                      <w:rFonts w:ascii="Times New Roman" w:eastAsia="Times New Roman" w:hAnsi="Times New Roman" w:cs="Times New Roman"/>
                      <w:sz w:val="24"/>
                      <w:szCs w:val="24"/>
                    </w:rPr>
                  </w:pPr>
                </w:p>
              </w:tc>
            </w:tr>
          </w:tbl>
          <w:p w14:paraId="3ABAF2C1" w14:textId="77777777" w:rsidR="00000669" w:rsidRPr="00770154" w:rsidRDefault="00000669">
            <w:pPr>
              <w:rPr>
                <w:sz w:val="24"/>
                <w:szCs w:val="24"/>
              </w:rPr>
            </w:pPr>
          </w:p>
        </w:tc>
      </w:tr>
    </w:tbl>
    <w:p w14:paraId="67B4474A" w14:textId="2049F23C" w:rsidR="0042791C" w:rsidRPr="00770154" w:rsidRDefault="0042791C">
      <w:pPr>
        <w:rPr>
          <w:sz w:val="24"/>
          <w:szCs w:val="24"/>
        </w:rPr>
      </w:pPr>
    </w:p>
    <w:p w14:paraId="0A1FCDA2" w14:textId="77777777" w:rsidR="0042791C" w:rsidRPr="00B619B9" w:rsidRDefault="0042791C">
      <w:pPr>
        <w:rPr>
          <w:sz w:val="36"/>
          <w:szCs w:val="28"/>
        </w:rPr>
      </w:pPr>
    </w:p>
    <w:p w14:paraId="01207AF9" w14:textId="0FEA19A0" w:rsidR="0042791C" w:rsidRPr="00897C28" w:rsidRDefault="005C024B">
      <w:pPr>
        <w:rPr>
          <w:sz w:val="28"/>
          <w:szCs w:val="28"/>
        </w:rPr>
      </w:pPr>
      <w:r w:rsidRPr="00897C28">
        <w:rPr>
          <w:sz w:val="28"/>
          <w:szCs w:val="28"/>
        </w:rPr>
        <w:t xml:space="preserve">The DOH report suggests that high oral cancers may result from </w:t>
      </w:r>
      <w:r w:rsidR="00B619B9" w:rsidRPr="00897C28">
        <w:rPr>
          <w:bCs/>
          <w:sz w:val="28"/>
          <w:szCs w:val="28"/>
        </w:rPr>
        <w:t>H</w:t>
      </w:r>
      <w:r w:rsidRPr="00897C28">
        <w:rPr>
          <w:bCs/>
          <w:sz w:val="28"/>
          <w:szCs w:val="28"/>
        </w:rPr>
        <w:t xml:space="preserve">uman </w:t>
      </w:r>
      <w:r w:rsidR="00B619B9" w:rsidRPr="00897C28">
        <w:rPr>
          <w:bCs/>
          <w:sz w:val="28"/>
          <w:szCs w:val="28"/>
        </w:rPr>
        <w:t>P</w:t>
      </w:r>
      <w:r w:rsidRPr="00897C28">
        <w:rPr>
          <w:bCs/>
          <w:sz w:val="28"/>
          <w:szCs w:val="28"/>
        </w:rPr>
        <w:t>ap</w:t>
      </w:r>
      <w:r w:rsidR="00B619B9" w:rsidRPr="00897C28">
        <w:rPr>
          <w:bCs/>
          <w:sz w:val="28"/>
          <w:szCs w:val="28"/>
        </w:rPr>
        <w:t>il</w:t>
      </w:r>
      <w:r w:rsidRPr="00897C28">
        <w:rPr>
          <w:bCs/>
          <w:sz w:val="28"/>
          <w:szCs w:val="28"/>
        </w:rPr>
        <w:t xml:space="preserve">loma </w:t>
      </w:r>
      <w:r w:rsidR="00B619B9" w:rsidRPr="00897C28">
        <w:rPr>
          <w:bCs/>
          <w:sz w:val="28"/>
          <w:szCs w:val="28"/>
        </w:rPr>
        <w:t>V</w:t>
      </w:r>
      <w:r w:rsidRPr="00897C28">
        <w:rPr>
          <w:bCs/>
          <w:sz w:val="28"/>
          <w:szCs w:val="28"/>
        </w:rPr>
        <w:t>irus</w:t>
      </w:r>
      <w:r w:rsidRPr="00897C28">
        <w:rPr>
          <w:sz w:val="28"/>
          <w:szCs w:val="28"/>
        </w:rPr>
        <w:t xml:space="preserve"> (HPV) coming from oral sexual activity.   There is certainly no evidence that oral sex is practiced more in Warren County than elsewhere in NYS.  They also discount exposure to formaldehyde as being a factor, stating that “the lifetime cancer risk associated with formaldehyde inhalation exposure is extremely small”.  This is incompatible with the conclusion of USEPA that formaldehyde exposure via inhalation and ingestion is responsible for 24% of all cancers, while the California EPA attributes 18% of cancers to formaldehyde exposure (summarized by </w:t>
      </w:r>
      <w:proofErr w:type="spellStart"/>
      <w:r w:rsidRPr="00897C28">
        <w:rPr>
          <w:sz w:val="28"/>
          <w:szCs w:val="28"/>
        </w:rPr>
        <w:t>Loh</w:t>
      </w:r>
      <w:proofErr w:type="spellEnd"/>
      <w:r w:rsidRPr="00897C28">
        <w:rPr>
          <w:sz w:val="28"/>
          <w:szCs w:val="28"/>
        </w:rPr>
        <w:t xml:space="preserve"> et al., 2007).  While there is no clear evidence for excessive exposure to formaldehyde</w:t>
      </w:r>
      <w:r w:rsidR="00B619B9" w:rsidRPr="00897C28">
        <w:rPr>
          <w:b/>
          <w:sz w:val="28"/>
          <w:szCs w:val="28"/>
          <w:u w:val="single"/>
        </w:rPr>
        <w:t>,</w:t>
      </w:r>
      <w:r w:rsidRPr="00897C28">
        <w:rPr>
          <w:sz w:val="28"/>
          <w:szCs w:val="28"/>
        </w:rPr>
        <w:t xml:space="preserve"> the striking elevation in rates of these cancers is a clear indication that a study of sources of formaldehyde is warranted.</w:t>
      </w:r>
    </w:p>
    <w:p w14:paraId="30EF6BF9" w14:textId="77777777" w:rsidR="003250BC" w:rsidRPr="00897C28" w:rsidRDefault="005C024B">
      <w:pPr>
        <w:rPr>
          <w:sz w:val="28"/>
          <w:szCs w:val="28"/>
        </w:rPr>
      </w:pPr>
      <w:r w:rsidRPr="00897C28">
        <w:rPr>
          <w:sz w:val="28"/>
          <w:szCs w:val="28"/>
        </w:rPr>
        <w:lastRenderedPageBreak/>
        <w:t xml:space="preserve">These results clearly show that the elevated rates of these respiratory tract and oral cancers cannot be explained by rates of smoking in Warren County.  </w:t>
      </w:r>
    </w:p>
    <w:p w14:paraId="70DB020A" w14:textId="77777777" w:rsidR="003250BC" w:rsidRPr="00897C28" w:rsidRDefault="003250BC">
      <w:pPr>
        <w:rPr>
          <w:sz w:val="24"/>
          <w:szCs w:val="24"/>
        </w:rPr>
      </w:pPr>
    </w:p>
    <w:p w14:paraId="048D1C64" w14:textId="2EE17244" w:rsidR="0042791C" w:rsidRDefault="005C024B">
      <w:pPr>
        <w:rPr>
          <w:sz w:val="28"/>
          <w:szCs w:val="28"/>
        </w:rPr>
      </w:pPr>
      <w:r w:rsidRPr="0099144E">
        <w:rPr>
          <w:sz w:val="28"/>
          <w:szCs w:val="28"/>
        </w:rPr>
        <w:t>Figure 7 shows the rates of colorectal cancers in Warren County as compared to that in other upstate counties.   Warren County had more cases of colorectal cancer than all but eight other counties, especially among women.  They suggest that the elevated rates of colorectal cancers in Warren County are due to excessive alcohol consumption, smoking and obesity, and that this risk may have been somewhat reduced due to the higher than average level of physical activity.</w:t>
      </w:r>
    </w:p>
    <w:p w14:paraId="19E96782" w14:textId="2A34A0AC" w:rsidR="0099144E" w:rsidRDefault="0099144E">
      <w:pPr>
        <w:rPr>
          <w:sz w:val="28"/>
          <w:szCs w:val="28"/>
        </w:rPr>
      </w:pPr>
    </w:p>
    <w:p w14:paraId="4004B409" w14:textId="7E5A1459" w:rsidR="0099144E" w:rsidRPr="00F12E1E" w:rsidRDefault="00F12E1E" w:rsidP="00F12E1E">
      <w:pPr>
        <w:jc w:val="center"/>
        <w:rPr>
          <w:b/>
          <w:bCs/>
          <w:sz w:val="28"/>
          <w:szCs w:val="28"/>
        </w:rPr>
      </w:pPr>
      <w:r w:rsidRPr="00F12E1E">
        <w:rPr>
          <w:b/>
          <w:bCs/>
          <w:sz w:val="28"/>
          <w:szCs w:val="28"/>
        </w:rPr>
        <w:t>Figure 7: Rates of Colorectal Cancers in all Upstate New York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896"/>
      </w:tblGrid>
      <w:tr w:rsidR="005F6303" w:rsidRPr="00B619B9" w14:paraId="30045F4C" w14:textId="77777777" w:rsidTr="0041205F">
        <w:tc>
          <w:tcPr>
            <w:tcW w:w="1615" w:type="dxa"/>
          </w:tcPr>
          <w:p w14:paraId="74D50EAC" w14:textId="77777777" w:rsidR="005F6303" w:rsidRPr="00B619B9" w:rsidRDefault="005F6303">
            <w:pPr>
              <w:rPr>
                <w:sz w:val="30"/>
              </w:rPr>
            </w:pPr>
          </w:p>
          <w:p w14:paraId="2F0BE29E" w14:textId="77777777" w:rsidR="005F6303" w:rsidRPr="00B619B9" w:rsidRDefault="005F6303">
            <w:pPr>
              <w:rPr>
                <w:sz w:val="30"/>
              </w:rPr>
            </w:pPr>
          </w:p>
          <w:p w14:paraId="37629508" w14:textId="77777777" w:rsidR="005F6303" w:rsidRPr="00B619B9" w:rsidRDefault="005F6303">
            <w:pPr>
              <w:rPr>
                <w:sz w:val="30"/>
              </w:rPr>
            </w:pPr>
          </w:p>
          <w:p w14:paraId="73659636" w14:textId="77777777" w:rsidR="005F6303" w:rsidRPr="00B619B9" w:rsidRDefault="005F6303">
            <w:pPr>
              <w:rPr>
                <w:sz w:val="30"/>
              </w:rPr>
            </w:pPr>
          </w:p>
          <w:p w14:paraId="183EE559" w14:textId="77777777" w:rsidR="005F6303" w:rsidRPr="00B619B9" w:rsidRDefault="005F6303">
            <w:pPr>
              <w:rPr>
                <w:sz w:val="30"/>
              </w:rPr>
            </w:pPr>
          </w:p>
          <w:p w14:paraId="26F66B84" w14:textId="77777777" w:rsidR="005F6303" w:rsidRPr="00B619B9" w:rsidRDefault="005F6303">
            <w:pPr>
              <w:rPr>
                <w:sz w:val="30"/>
              </w:rPr>
            </w:pPr>
          </w:p>
          <w:p w14:paraId="7D483148" w14:textId="7ED48FA7" w:rsidR="005F6303" w:rsidRPr="00C86B60" w:rsidRDefault="005F6303">
            <w:pPr>
              <w:rPr>
                <w:sz w:val="24"/>
                <w:szCs w:val="24"/>
              </w:rPr>
            </w:pPr>
            <w:r w:rsidRPr="00C86B60">
              <w:rPr>
                <w:sz w:val="24"/>
                <w:szCs w:val="24"/>
              </w:rPr>
              <w:t>Rate per 100,000 population</w:t>
            </w:r>
          </w:p>
        </w:tc>
        <w:tc>
          <w:tcPr>
            <w:tcW w:w="7735" w:type="dxa"/>
          </w:tcPr>
          <w:p w14:paraId="55977F88" w14:textId="01BB8E35" w:rsidR="005F6303" w:rsidRPr="00B619B9" w:rsidRDefault="005F6303">
            <w:pPr>
              <w:rPr>
                <w:sz w:val="30"/>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134B2DD8" wp14:editId="462A7FDA">
                      <wp:extent cx="4143375" cy="2952749"/>
                      <wp:effectExtent l="0" t="0" r="9525" b="635"/>
                      <wp:docPr id="25" name="Chart 25">
                        <a:extLst xmlns:a="http://schemas.openxmlformats.org/drawingml/2006/main">
                          <a:ext uri="{FF2B5EF4-FFF2-40B4-BE49-F238E27FC236}">
                            <a16:creationId xmlns:a16="http://schemas.microsoft.com/office/drawing/2014/main" id="{79D78382-54B7-4565-9C8E-A9EC34C853B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w:drawing>
                    <wp:inline distT="0" distB="0" distL="0" distR="0" wp14:anchorId="134B2DD8" wp14:editId="462A7FDA">
                      <wp:extent cx="4143375" cy="2952749"/>
                      <wp:effectExtent l="0" t="0" r="9525" b="635"/>
                      <wp:docPr id="25" name="Chart 2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D78382-54B7-4565-9C8E-A9EC34C853B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Chart 2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D78382-54B7-4565-9C8E-A9EC34C853B5}"/>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4143375" cy="2952115"/>
                              </a:xfrm>
                              <a:prstGeom prst="rect">
                                <a:avLst/>
                              </a:prstGeom>
                            </pic:spPr>
                          </pic:pic>
                        </a:graphicData>
                      </a:graphic>
                    </wp:inline>
                  </w:drawing>
                </mc:Fallback>
              </mc:AlternateContent>
            </w:r>
          </w:p>
        </w:tc>
      </w:tr>
      <w:tr w:rsidR="005F6303" w:rsidRPr="00B619B9" w14:paraId="79FF2A51" w14:textId="77777777" w:rsidTr="0041205F">
        <w:tc>
          <w:tcPr>
            <w:tcW w:w="1615" w:type="dxa"/>
          </w:tcPr>
          <w:p w14:paraId="3FF9EE94" w14:textId="77777777" w:rsidR="005F6303" w:rsidRPr="00B619B9" w:rsidRDefault="005F6303">
            <w:pPr>
              <w:rPr>
                <w:sz w:val="30"/>
              </w:rPr>
            </w:pPr>
          </w:p>
        </w:tc>
        <w:tc>
          <w:tcPr>
            <w:tcW w:w="7735" w:type="dxa"/>
          </w:tcPr>
          <w:tbl>
            <w:tblPr>
              <w:tblW w:w="7680" w:type="dxa"/>
              <w:tblLook w:val="04A0" w:firstRow="1" w:lastRow="0" w:firstColumn="1" w:lastColumn="0" w:noHBand="0" w:noVBand="1"/>
            </w:tblPr>
            <w:tblGrid>
              <w:gridCol w:w="7680"/>
            </w:tblGrid>
            <w:tr w:rsidR="005F6303" w:rsidRPr="00B619B9" w14:paraId="360992F7" w14:textId="77777777" w:rsidTr="005F6303">
              <w:trPr>
                <w:trHeight w:val="300"/>
              </w:trPr>
              <w:tc>
                <w:tcPr>
                  <w:tcW w:w="7680" w:type="dxa"/>
                  <w:tcBorders>
                    <w:top w:val="nil"/>
                    <w:left w:val="nil"/>
                    <w:bottom w:val="nil"/>
                    <w:right w:val="nil"/>
                  </w:tcBorders>
                  <w:shd w:val="clear" w:color="auto" w:fill="auto"/>
                  <w:noWrap/>
                  <w:vAlign w:val="bottom"/>
                  <w:hideMark/>
                </w:tcPr>
                <w:p w14:paraId="0B7D6DE6" w14:textId="2F1AEFB1" w:rsidR="005F6303" w:rsidRDefault="005F6303" w:rsidP="005F6303">
                  <w:pPr>
                    <w:spacing w:after="0" w:line="240" w:lineRule="auto"/>
                    <w:rPr>
                      <w:rFonts w:eastAsia="Times New Roman"/>
                      <w:color w:val="000000"/>
                      <w:sz w:val="24"/>
                      <w:szCs w:val="24"/>
                    </w:rPr>
                  </w:pPr>
                  <w:r w:rsidRPr="00C86B60">
                    <w:rPr>
                      <w:rFonts w:eastAsia="Times New Roman"/>
                      <w:color w:val="000000"/>
                      <w:sz w:val="24"/>
                      <w:szCs w:val="24"/>
                    </w:rPr>
                    <w:t>Only eight of 56 counties exceeded the Warren County incidence of Colorectal</w:t>
                  </w:r>
                  <w:r w:rsidR="00C86B60">
                    <w:rPr>
                      <w:rFonts w:eastAsia="Times New Roman"/>
                      <w:color w:val="000000"/>
                      <w:sz w:val="24"/>
                      <w:szCs w:val="24"/>
                    </w:rPr>
                    <w:t xml:space="preserve"> cancer of 45.1. Warren County’s rate exceeded the median</w:t>
                  </w:r>
                </w:p>
                <w:p w14:paraId="376A37C9" w14:textId="4FBD8295" w:rsidR="00C86B60" w:rsidRDefault="00C86B60" w:rsidP="005F6303">
                  <w:pPr>
                    <w:spacing w:after="0" w:line="240" w:lineRule="auto"/>
                    <w:rPr>
                      <w:rFonts w:eastAsia="Times New Roman"/>
                      <w:color w:val="000000"/>
                      <w:sz w:val="24"/>
                      <w:szCs w:val="24"/>
                    </w:rPr>
                  </w:pPr>
                  <w:r>
                    <w:rPr>
                      <w:rFonts w:eastAsia="Times New Roman"/>
                      <w:color w:val="000000"/>
                      <w:sz w:val="24"/>
                      <w:szCs w:val="24"/>
                    </w:rPr>
                    <w:t>Of 40.4 for all counties.</w:t>
                  </w:r>
                </w:p>
                <w:p w14:paraId="4CD8D8FF" w14:textId="03AFD4A5" w:rsidR="00C86B60" w:rsidRPr="00C86B60" w:rsidRDefault="00C86B60" w:rsidP="005F6303">
                  <w:pPr>
                    <w:spacing w:after="0" w:line="240" w:lineRule="auto"/>
                    <w:rPr>
                      <w:rFonts w:eastAsia="Times New Roman"/>
                      <w:color w:val="000000"/>
                      <w:sz w:val="24"/>
                      <w:szCs w:val="24"/>
                    </w:rPr>
                  </w:pPr>
                </w:p>
              </w:tc>
            </w:tr>
            <w:tr w:rsidR="005F6303" w:rsidRPr="00B619B9" w14:paraId="509AAF5B" w14:textId="77777777" w:rsidTr="005F6303">
              <w:trPr>
                <w:trHeight w:val="300"/>
              </w:trPr>
              <w:tc>
                <w:tcPr>
                  <w:tcW w:w="7680" w:type="dxa"/>
                  <w:tcBorders>
                    <w:top w:val="nil"/>
                    <w:left w:val="nil"/>
                    <w:bottom w:val="nil"/>
                    <w:right w:val="nil"/>
                  </w:tcBorders>
                  <w:shd w:val="clear" w:color="auto" w:fill="auto"/>
                  <w:noWrap/>
                  <w:vAlign w:val="bottom"/>
                  <w:hideMark/>
                </w:tcPr>
                <w:p w14:paraId="2857EFE3" w14:textId="3447783A" w:rsidR="005F6303" w:rsidRPr="00C86B60" w:rsidRDefault="005F6303" w:rsidP="005F6303">
                  <w:pPr>
                    <w:spacing w:after="0" w:line="240" w:lineRule="auto"/>
                    <w:rPr>
                      <w:rFonts w:eastAsia="Times New Roman"/>
                      <w:color w:val="000000"/>
                      <w:sz w:val="24"/>
                      <w:szCs w:val="24"/>
                    </w:rPr>
                  </w:pPr>
                </w:p>
              </w:tc>
            </w:tr>
          </w:tbl>
          <w:p w14:paraId="7242713D" w14:textId="77777777" w:rsidR="005F6303" w:rsidRPr="00B619B9" w:rsidRDefault="005F6303">
            <w:pPr>
              <w:rPr>
                <w:sz w:val="30"/>
              </w:rPr>
            </w:pPr>
          </w:p>
        </w:tc>
      </w:tr>
    </w:tbl>
    <w:p w14:paraId="3486DE21" w14:textId="1D41B4CD" w:rsidR="0042791C" w:rsidRPr="00B619B9" w:rsidRDefault="0042791C">
      <w:pPr>
        <w:rPr>
          <w:sz w:val="30"/>
        </w:rPr>
      </w:pPr>
    </w:p>
    <w:p w14:paraId="03370A3B" w14:textId="7D5F08DD" w:rsidR="0042791C" w:rsidRPr="00F12E1E" w:rsidRDefault="005C024B">
      <w:pPr>
        <w:rPr>
          <w:sz w:val="28"/>
          <w:szCs w:val="28"/>
        </w:rPr>
      </w:pPr>
      <w:r w:rsidRPr="00F12E1E">
        <w:rPr>
          <w:sz w:val="28"/>
          <w:szCs w:val="28"/>
        </w:rPr>
        <w:t>We have already shown above that there is no elevated rate of smoking in Warren County for both sexes (Figure 2) or specifically among women (Figure 3).</w:t>
      </w:r>
    </w:p>
    <w:p w14:paraId="41E3FF72" w14:textId="4458FBF7" w:rsidR="00C86B60" w:rsidRDefault="00C86B60">
      <w:pPr>
        <w:rPr>
          <w:sz w:val="36"/>
          <w:szCs w:val="28"/>
        </w:rPr>
      </w:pPr>
    </w:p>
    <w:p w14:paraId="24C6F8CA" w14:textId="004330DB" w:rsidR="00F12E1E" w:rsidRDefault="00F12E1E">
      <w:pPr>
        <w:rPr>
          <w:sz w:val="36"/>
          <w:szCs w:val="28"/>
        </w:rPr>
      </w:pPr>
    </w:p>
    <w:p w14:paraId="2CB60260" w14:textId="5D85D4EC" w:rsidR="00F12E1E" w:rsidRDefault="00F12E1E">
      <w:pPr>
        <w:rPr>
          <w:sz w:val="36"/>
          <w:szCs w:val="28"/>
        </w:rPr>
      </w:pPr>
    </w:p>
    <w:p w14:paraId="24BD24E3" w14:textId="77777777" w:rsidR="00F12E1E" w:rsidRDefault="00F12E1E">
      <w:pPr>
        <w:rPr>
          <w:b/>
          <w:bCs/>
          <w:sz w:val="28"/>
          <w:szCs w:val="28"/>
        </w:rPr>
      </w:pPr>
    </w:p>
    <w:p w14:paraId="07FF30CE" w14:textId="073CD65C" w:rsidR="0042791C" w:rsidRPr="00F12E1E" w:rsidRDefault="005C024B" w:rsidP="00F12E1E">
      <w:pPr>
        <w:jc w:val="center"/>
        <w:rPr>
          <w:b/>
          <w:bCs/>
          <w:sz w:val="28"/>
          <w:szCs w:val="28"/>
        </w:rPr>
      </w:pPr>
      <w:r w:rsidRPr="00F12E1E">
        <w:rPr>
          <w:b/>
          <w:bCs/>
          <w:sz w:val="28"/>
          <w:szCs w:val="28"/>
        </w:rPr>
        <w:t>Figure 8</w:t>
      </w:r>
      <w:r w:rsidR="00F12E1E" w:rsidRPr="00F12E1E">
        <w:rPr>
          <w:b/>
          <w:bCs/>
          <w:sz w:val="28"/>
          <w:szCs w:val="28"/>
        </w:rPr>
        <w:t>:</w:t>
      </w:r>
      <w:r w:rsidRPr="00F12E1E">
        <w:rPr>
          <w:b/>
          <w:bCs/>
          <w:sz w:val="28"/>
          <w:szCs w:val="28"/>
        </w:rPr>
        <w:t xml:space="preserve"> </w:t>
      </w:r>
      <w:r w:rsidR="00F12E1E" w:rsidRPr="00F12E1E">
        <w:rPr>
          <w:b/>
          <w:bCs/>
          <w:sz w:val="28"/>
          <w:szCs w:val="28"/>
        </w:rPr>
        <w:t>L</w:t>
      </w:r>
      <w:r w:rsidRPr="00F12E1E">
        <w:rPr>
          <w:b/>
          <w:bCs/>
          <w:sz w:val="28"/>
          <w:szCs w:val="28"/>
        </w:rPr>
        <w:t xml:space="preserve">evels of overweight or obesity </w:t>
      </w:r>
      <w:r w:rsidR="00F12E1E" w:rsidRPr="00F12E1E">
        <w:rPr>
          <w:b/>
          <w:bCs/>
          <w:sz w:val="28"/>
          <w:szCs w:val="28"/>
        </w:rPr>
        <w:t>for all</w:t>
      </w:r>
      <w:r w:rsidRPr="00F12E1E">
        <w:rPr>
          <w:b/>
          <w:bCs/>
          <w:sz w:val="28"/>
          <w:szCs w:val="28"/>
        </w:rPr>
        <w:t xml:space="preserve"> upstate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8011"/>
        <w:gridCol w:w="188"/>
      </w:tblGrid>
      <w:tr w:rsidR="001478E4" w:rsidRPr="00B619B9" w14:paraId="0F49DC19" w14:textId="77777777" w:rsidTr="00DA3C13">
        <w:tc>
          <w:tcPr>
            <w:tcW w:w="1161" w:type="dxa"/>
          </w:tcPr>
          <w:p w14:paraId="1F835DA6" w14:textId="77777777" w:rsidR="001478E4" w:rsidRPr="00B619B9" w:rsidRDefault="001478E4">
            <w:pPr>
              <w:rPr>
                <w:sz w:val="30"/>
              </w:rPr>
            </w:pPr>
          </w:p>
          <w:p w14:paraId="68CFB752" w14:textId="77777777" w:rsidR="007C4BEB" w:rsidRPr="00B619B9" w:rsidRDefault="007C4BEB">
            <w:pPr>
              <w:rPr>
                <w:sz w:val="30"/>
              </w:rPr>
            </w:pPr>
          </w:p>
          <w:p w14:paraId="5FD7D38F" w14:textId="77777777" w:rsidR="007C4BEB" w:rsidRPr="00B619B9" w:rsidRDefault="007C4BEB">
            <w:pPr>
              <w:rPr>
                <w:sz w:val="30"/>
              </w:rPr>
            </w:pPr>
          </w:p>
          <w:p w14:paraId="14C5C621" w14:textId="77777777" w:rsidR="007C4BEB" w:rsidRPr="00B619B9" w:rsidRDefault="007C4BEB">
            <w:pPr>
              <w:rPr>
                <w:sz w:val="30"/>
              </w:rPr>
            </w:pPr>
          </w:p>
          <w:p w14:paraId="1F41E273" w14:textId="77777777" w:rsidR="007C4BEB" w:rsidRPr="00B619B9" w:rsidRDefault="007C4BEB">
            <w:pPr>
              <w:rPr>
                <w:sz w:val="30"/>
              </w:rPr>
            </w:pPr>
          </w:p>
          <w:p w14:paraId="491BB967" w14:textId="03F05C11" w:rsidR="007C4BEB" w:rsidRPr="00C86B60" w:rsidRDefault="007C4BEB">
            <w:pPr>
              <w:rPr>
                <w:sz w:val="24"/>
                <w:szCs w:val="24"/>
              </w:rPr>
            </w:pPr>
            <w:r w:rsidRPr="00C86B60">
              <w:rPr>
                <w:sz w:val="24"/>
                <w:szCs w:val="24"/>
              </w:rPr>
              <w:t>Percent of Adult Residents with BMI&gt;25</w:t>
            </w:r>
          </w:p>
        </w:tc>
        <w:tc>
          <w:tcPr>
            <w:tcW w:w="8199" w:type="dxa"/>
            <w:gridSpan w:val="2"/>
          </w:tcPr>
          <w:p w14:paraId="47A4908A" w14:textId="4FA948AB" w:rsidR="001478E4" w:rsidRPr="00B619B9" w:rsidRDefault="007C4BEB">
            <w:pPr>
              <w:rPr>
                <w:sz w:val="30"/>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2C559F0A" wp14:editId="6BC31115">
                      <wp:extent cx="4600575" cy="2933700"/>
                      <wp:effectExtent l="0" t="0" r="9525" b="0"/>
                      <wp:docPr id="26" name="Chart 26">
                        <a:extLst xmlns:a="http://schemas.openxmlformats.org/drawingml/2006/main">
                          <a:ext uri="{FF2B5EF4-FFF2-40B4-BE49-F238E27FC236}">
                            <a16:creationId xmlns:a16="http://schemas.microsoft.com/office/drawing/2014/main" id="{16C53FCF-BBA4-4FFC-9C64-835385BE203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3"/>
                        </a:graphicData>
                      </a:graphic>
                    </wp:inline>
                  </w:drawing>
                </mc:Choice>
                <mc:Fallback>
                  <w:drawing>
                    <wp:inline distT="0" distB="0" distL="0" distR="0" wp14:anchorId="2C559F0A" wp14:editId="6BC31115">
                      <wp:extent cx="4600575" cy="2933700"/>
                      <wp:effectExtent l="0" t="0" r="9525" b="0"/>
                      <wp:docPr id="26" name="Chart 2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C53FCF-BBA4-4FFC-9C64-835385BE203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6" name="Chart 2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C53FCF-BBA4-4FFC-9C64-835385BE2037}"/>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4600575" cy="2933700"/>
                              </a:xfrm>
                              <a:prstGeom prst="rect">
                                <a:avLst/>
                              </a:prstGeom>
                            </pic:spPr>
                          </pic:pic>
                        </a:graphicData>
                      </a:graphic>
                    </wp:inline>
                  </w:drawing>
                </mc:Fallback>
              </mc:AlternateContent>
            </w:r>
          </w:p>
        </w:tc>
      </w:tr>
      <w:tr w:rsidR="00A77F4E" w:rsidRPr="00B619B9" w14:paraId="5A8A06E3" w14:textId="43F39E2F" w:rsidTr="00FE7723">
        <w:trPr>
          <w:gridAfter w:val="1"/>
          <w:wAfter w:w="188" w:type="dxa"/>
        </w:trPr>
        <w:tc>
          <w:tcPr>
            <w:tcW w:w="1161" w:type="dxa"/>
          </w:tcPr>
          <w:p w14:paraId="131C0AAC" w14:textId="2CFBF8BF" w:rsidR="00A77F4E" w:rsidRPr="00B619B9" w:rsidRDefault="00A77F4E" w:rsidP="00E23D2E">
            <w:pPr>
              <w:rPr>
                <w:sz w:val="30"/>
              </w:rPr>
            </w:pPr>
            <w:r>
              <w:rPr>
                <w:sz w:val="30"/>
              </w:rPr>
              <w:t xml:space="preserve">                   </w:t>
            </w:r>
          </w:p>
        </w:tc>
        <w:tc>
          <w:tcPr>
            <w:tcW w:w="8011" w:type="dxa"/>
            <w:vAlign w:val="bottom"/>
          </w:tcPr>
          <w:p w14:paraId="74083FD2" w14:textId="2EBFBB43" w:rsidR="00A77F4E" w:rsidRPr="00B619B9" w:rsidRDefault="00A77F4E" w:rsidP="00E23D2E">
            <w:r w:rsidRPr="003E1E64">
              <w:rPr>
                <w:rFonts w:eastAsia="Times New Roman"/>
                <w:color w:val="000000"/>
              </w:rPr>
              <w:t>Warren Cou</w:t>
            </w:r>
            <w:r w:rsidR="0079615D">
              <w:rPr>
                <w:rFonts w:eastAsia="Times New Roman"/>
                <w:color w:val="000000"/>
              </w:rPr>
              <w:t>n</w:t>
            </w:r>
            <w:r w:rsidRPr="003E1E64">
              <w:rPr>
                <w:rFonts w:eastAsia="Times New Roman"/>
                <w:color w:val="000000"/>
              </w:rPr>
              <w:t>ty residents reported an over-weight or obese rate of 64.9 or</w:t>
            </w:r>
          </w:p>
        </w:tc>
      </w:tr>
      <w:tr w:rsidR="00A77F4E" w:rsidRPr="00B619B9" w14:paraId="1592FD27" w14:textId="4586E8EF" w:rsidTr="00FE7723">
        <w:trPr>
          <w:gridAfter w:val="1"/>
          <w:wAfter w:w="188" w:type="dxa"/>
        </w:trPr>
        <w:tc>
          <w:tcPr>
            <w:tcW w:w="1161" w:type="dxa"/>
          </w:tcPr>
          <w:p w14:paraId="3ED862CA" w14:textId="77777777" w:rsidR="00A77F4E" w:rsidRPr="00B619B9" w:rsidRDefault="00A77F4E" w:rsidP="00E23D2E">
            <w:pPr>
              <w:rPr>
                <w:sz w:val="30"/>
              </w:rPr>
            </w:pPr>
          </w:p>
        </w:tc>
        <w:tc>
          <w:tcPr>
            <w:tcW w:w="8011" w:type="dxa"/>
            <w:vAlign w:val="bottom"/>
          </w:tcPr>
          <w:p w14:paraId="63A2E3FA" w14:textId="7B10CEC6" w:rsidR="00A77F4E" w:rsidRPr="00B619B9" w:rsidRDefault="00A77F4E" w:rsidP="00E23D2E">
            <w:r w:rsidRPr="003E1E64">
              <w:rPr>
                <w:rFonts w:eastAsia="Times New Roman"/>
                <w:color w:val="000000"/>
              </w:rPr>
              <w:t>exactly the median rate for all counties. Twenty-seven counties had an</w:t>
            </w:r>
          </w:p>
        </w:tc>
      </w:tr>
      <w:tr w:rsidR="00A77F4E" w:rsidRPr="00B619B9" w14:paraId="1CCF7E15" w14:textId="4ED983C8" w:rsidTr="00FE7723">
        <w:trPr>
          <w:gridAfter w:val="1"/>
          <w:wAfter w:w="188" w:type="dxa"/>
        </w:trPr>
        <w:tc>
          <w:tcPr>
            <w:tcW w:w="1161" w:type="dxa"/>
          </w:tcPr>
          <w:p w14:paraId="015B824B" w14:textId="77777777" w:rsidR="00A77F4E" w:rsidRPr="00B619B9" w:rsidRDefault="00A77F4E" w:rsidP="00E23D2E">
            <w:pPr>
              <w:rPr>
                <w:sz w:val="30"/>
              </w:rPr>
            </w:pPr>
          </w:p>
        </w:tc>
        <w:tc>
          <w:tcPr>
            <w:tcW w:w="8011" w:type="dxa"/>
            <w:vAlign w:val="bottom"/>
          </w:tcPr>
          <w:p w14:paraId="09A16142" w14:textId="0F1CCD0A" w:rsidR="00A77F4E" w:rsidRPr="00B619B9" w:rsidRDefault="00A77F4E" w:rsidP="00E23D2E">
            <w:r w:rsidRPr="003E1E64">
              <w:rPr>
                <w:rFonts w:eastAsia="Times New Roman"/>
                <w:color w:val="000000"/>
              </w:rPr>
              <w:t>over-weight/obesity rate higher than Warren County.</w:t>
            </w:r>
          </w:p>
        </w:tc>
      </w:tr>
    </w:tbl>
    <w:p w14:paraId="6F378ACD" w14:textId="673DFBEC" w:rsidR="0042791C" w:rsidRPr="00B619B9" w:rsidRDefault="0042791C" w:rsidP="00DA3C13">
      <w:pPr>
        <w:jc w:val="right"/>
        <w:rPr>
          <w:sz w:val="30"/>
        </w:rPr>
      </w:pPr>
    </w:p>
    <w:p w14:paraId="01100DDC" w14:textId="77777777" w:rsidR="00C87626" w:rsidRDefault="00C87626">
      <w:pPr>
        <w:rPr>
          <w:sz w:val="36"/>
          <w:szCs w:val="28"/>
        </w:rPr>
      </w:pPr>
    </w:p>
    <w:p w14:paraId="21B90C37" w14:textId="77777777" w:rsidR="00C87626" w:rsidRDefault="00C87626">
      <w:pPr>
        <w:rPr>
          <w:sz w:val="36"/>
          <w:szCs w:val="28"/>
        </w:rPr>
      </w:pPr>
    </w:p>
    <w:p w14:paraId="1E213F94" w14:textId="77777777" w:rsidR="00C87626" w:rsidRDefault="00C87626">
      <w:pPr>
        <w:rPr>
          <w:sz w:val="36"/>
          <w:szCs w:val="28"/>
        </w:rPr>
      </w:pPr>
    </w:p>
    <w:p w14:paraId="598027CA" w14:textId="77777777" w:rsidR="00C87626" w:rsidRDefault="00C87626">
      <w:pPr>
        <w:rPr>
          <w:sz w:val="36"/>
          <w:szCs w:val="28"/>
        </w:rPr>
      </w:pPr>
    </w:p>
    <w:p w14:paraId="5BCEBDDC" w14:textId="77777777" w:rsidR="00C87626" w:rsidRDefault="00C87626">
      <w:pPr>
        <w:rPr>
          <w:sz w:val="36"/>
          <w:szCs w:val="28"/>
        </w:rPr>
      </w:pPr>
    </w:p>
    <w:p w14:paraId="04E67787" w14:textId="77777777" w:rsidR="00C87626" w:rsidRDefault="00C87626">
      <w:pPr>
        <w:rPr>
          <w:sz w:val="36"/>
          <w:szCs w:val="28"/>
        </w:rPr>
      </w:pPr>
    </w:p>
    <w:p w14:paraId="22C09367" w14:textId="3FCEA86B" w:rsidR="00C87626" w:rsidRDefault="00C87626">
      <w:pPr>
        <w:rPr>
          <w:sz w:val="36"/>
          <w:szCs w:val="28"/>
        </w:rPr>
      </w:pPr>
    </w:p>
    <w:p w14:paraId="761FD4E7" w14:textId="77777777" w:rsidR="00F12E1E" w:rsidRDefault="00F12E1E">
      <w:pPr>
        <w:rPr>
          <w:sz w:val="36"/>
          <w:szCs w:val="28"/>
        </w:rPr>
      </w:pPr>
    </w:p>
    <w:p w14:paraId="465B8EC6" w14:textId="77777777" w:rsidR="00C87626" w:rsidRDefault="00C87626">
      <w:pPr>
        <w:rPr>
          <w:sz w:val="36"/>
          <w:szCs w:val="28"/>
        </w:rPr>
      </w:pPr>
    </w:p>
    <w:p w14:paraId="11ED9C6A" w14:textId="77777777" w:rsidR="00C87626" w:rsidRDefault="00C87626">
      <w:pPr>
        <w:rPr>
          <w:sz w:val="36"/>
          <w:szCs w:val="28"/>
        </w:rPr>
      </w:pPr>
    </w:p>
    <w:p w14:paraId="4CF38694" w14:textId="3E379F6C" w:rsidR="00360070" w:rsidRPr="00F12E1E" w:rsidRDefault="00360070" w:rsidP="00F12E1E">
      <w:pPr>
        <w:jc w:val="center"/>
        <w:rPr>
          <w:b/>
          <w:bCs/>
          <w:sz w:val="28"/>
          <w:szCs w:val="28"/>
        </w:rPr>
      </w:pPr>
      <w:r w:rsidRPr="00F12E1E">
        <w:rPr>
          <w:b/>
          <w:bCs/>
          <w:sz w:val="28"/>
          <w:szCs w:val="28"/>
        </w:rPr>
        <w:t>Figure 9</w:t>
      </w:r>
      <w:r w:rsidR="00F12E1E" w:rsidRPr="00F12E1E">
        <w:rPr>
          <w:b/>
          <w:bCs/>
          <w:sz w:val="28"/>
          <w:szCs w:val="28"/>
        </w:rPr>
        <w:t>:</w:t>
      </w:r>
      <w:r w:rsidRPr="00F12E1E">
        <w:rPr>
          <w:b/>
          <w:bCs/>
          <w:sz w:val="28"/>
          <w:szCs w:val="28"/>
        </w:rPr>
        <w:t xml:space="preserve"> </w:t>
      </w:r>
      <w:r w:rsidR="00F12E1E" w:rsidRPr="00F12E1E">
        <w:rPr>
          <w:b/>
          <w:bCs/>
          <w:sz w:val="28"/>
          <w:szCs w:val="28"/>
        </w:rPr>
        <w:t>L</w:t>
      </w:r>
      <w:r w:rsidRPr="00F12E1E">
        <w:rPr>
          <w:b/>
          <w:bCs/>
          <w:sz w:val="28"/>
          <w:szCs w:val="28"/>
        </w:rPr>
        <w:t xml:space="preserve">evels of obesity </w:t>
      </w:r>
      <w:r w:rsidR="000600E5" w:rsidRPr="00F12E1E">
        <w:rPr>
          <w:b/>
          <w:bCs/>
          <w:sz w:val="28"/>
          <w:szCs w:val="28"/>
        </w:rPr>
        <w:t xml:space="preserve">for both sexes </w:t>
      </w:r>
      <w:r w:rsidR="00F12E1E" w:rsidRPr="00F12E1E">
        <w:rPr>
          <w:b/>
          <w:bCs/>
          <w:sz w:val="28"/>
          <w:szCs w:val="28"/>
        </w:rPr>
        <w:t>in Upstate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1"/>
        <w:gridCol w:w="8268"/>
      </w:tblGrid>
      <w:tr w:rsidR="000600E5" w:rsidRPr="00B619B9" w14:paraId="27A3A636" w14:textId="77777777" w:rsidTr="00B83565">
        <w:tc>
          <w:tcPr>
            <w:tcW w:w="1082" w:type="dxa"/>
            <w:gridSpan w:val="2"/>
          </w:tcPr>
          <w:p w14:paraId="23D520F1" w14:textId="77777777" w:rsidR="000600E5" w:rsidRPr="00B619B9" w:rsidRDefault="000600E5">
            <w:pPr>
              <w:rPr>
                <w:sz w:val="36"/>
                <w:szCs w:val="28"/>
              </w:rPr>
            </w:pPr>
          </w:p>
          <w:p w14:paraId="17F951DF" w14:textId="77777777" w:rsidR="000600E5" w:rsidRPr="00B619B9" w:rsidRDefault="000600E5">
            <w:pPr>
              <w:rPr>
                <w:sz w:val="36"/>
                <w:szCs w:val="28"/>
              </w:rPr>
            </w:pPr>
          </w:p>
          <w:p w14:paraId="2580507B" w14:textId="77777777" w:rsidR="000600E5" w:rsidRPr="00B619B9" w:rsidRDefault="000600E5">
            <w:pPr>
              <w:rPr>
                <w:sz w:val="36"/>
                <w:szCs w:val="28"/>
              </w:rPr>
            </w:pPr>
          </w:p>
          <w:p w14:paraId="74EBF625" w14:textId="77777777" w:rsidR="000600E5" w:rsidRPr="00B619B9" w:rsidRDefault="000600E5">
            <w:pPr>
              <w:rPr>
                <w:sz w:val="36"/>
                <w:szCs w:val="28"/>
              </w:rPr>
            </w:pPr>
          </w:p>
          <w:p w14:paraId="6A16E416" w14:textId="405A0351" w:rsidR="000600E5" w:rsidRPr="00C86B60" w:rsidRDefault="000600E5">
            <w:pPr>
              <w:rPr>
                <w:sz w:val="24"/>
                <w:szCs w:val="24"/>
              </w:rPr>
            </w:pPr>
            <w:r w:rsidRPr="00C86B60">
              <w:rPr>
                <w:sz w:val="24"/>
                <w:szCs w:val="24"/>
              </w:rPr>
              <w:t>Percent of Adult Residents with BMI&gt;30</w:t>
            </w:r>
          </w:p>
        </w:tc>
        <w:tc>
          <w:tcPr>
            <w:tcW w:w="8268" w:type="dxa"/>
          </w:tcPr>
          <w:p w14:paraId="0B39133C" w14:textId="1D258298" w:rsidR="000600E5" w:rsidRPr="00B619B9" w:rsidRDefault="000600E5">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430FD178" wp14:editId="50E3B0AD">
                      <wp:extent cx="4914900" cy="2819400"/>
                      <wp:effectExtent l="0" t="0" r="0" b="0"/>
                      <wp:docPr id="11" name="Chart 11">
                        <a:extLst xmlns:a="http://schemas.openxmlformats.org/drawingml/2006/main">
                          <a:ext uri="{FF2B5EF4-FFF2-40B4-BE49-F238E27FC236}">
                            <a16:creationId xmlns:a16="http://schemas.microsoft.com/office/drawing/2014/main" id="{7BB85BCC-6431-4F6C-86A7-D2A399241D2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430FD178" wp14:editId="50E3B0AD">
                      <wp:extent cx="4914900" cy="2819400"/>
                      <wp:effectExtent l="0" t="0" r="0" b="0"/>
                      <wp:docPr id="11" name="Chart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B85BCC-6431-4F6C-86A7-D2A399241D2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Chart 1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B85BCC-6431-4F6C-86A7-D2A399241D2E}"/>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4914900" cy="2819400"/>
                              </a:xfrm>
                              <a:prstGeom prst="rect">
                                <a:avLst/>
                              </a:prstGeom>
                            </pic:spPr>
                          </pic:pic>
                        </a:graphicData>
                      </a:graphic>
                    </wp:inline>
                  </w:drawing>
                </mc:Fallback>
              </mc:AlternateContent>
            </w:r>
          </w:p>
        </w:tc>
      </w:tr>
      <w:tr w:rsidR="000600E5" w:rsidRPr="00C86B60" w14:paraId="3348ED04" w14:textId="77777777" w:rsidTr="00B83565">
        <w:tc>
          <w:tcPr>
            <w:tcW w:w="1075" w:type="dxa"/>
          </w:tcPr>
          <w:p w14:paraId="75BD01B7" w14:textId="77777777" w:rsidR="000600E5" w:rsidRPr="00C86B60" w:rsidRDefault="000600E5">
            <w:pPr>
              <w:rPr>
                <w:sz w:val="24"/>
                <w:szCs w:val="24"/>
              </w:rPr>
            </w:pPr>
          </w:p>
        </w:tc>
        <w:tc>
          <w:tcPr>
            <w:tcW w:w="8275" w:type="dxa"/>
            <w:gridSpan w:val="2"/>
          </w:tcPr>
          <w:tbl>
            <w:tblPr>
              <w:tblW w:w="7680" w:type="dxa"/>
              <w:tblLook w:val="04A0" w:firstRow="1" w:lastRow="0" w:firstColumn="1" w:lastColumn="0" w:noHBand="0" w:noVBand="1"/>
            </w:tblPr>
            <w:tblGrid>
              <w:gridCol w:w="7632"/>
              <w:gridCol w:w="222"/>
            </w:tblGrid>
            <w:tr w:rsidR="00B83565" w:rsidRPr="00C86B60" w14:paraId="4A5A2E1C" w14:textId="77777777" w:rsidTr="00B83565">
              <w:trPr>
                <w:trHeight w:val="300"/>
              </w:trPr>
              <w:tc>
                <w:tcPr>
                  <w:tcW w:w="7680" w:type="dxa"/>
                  <w:gridSpan w:val="2"/>
                  <w:tcBorders>
                    <w:top w:val="nil"/>
                    <w:left w:val="nil"/>
                    <w:bottom w:val="nil"/>
                    <w:right w:val="nil"/>
                  </w:tcBorders>
                  <w:shd w:val="clear" w:color="auto" w:fill="auto"/>
                  <w:noWrap/>
                  <w:vAlign w:val="bottom"/>
                  <w:hideMark/>
                </w:tcPr>
                <w:p w14:paraId="0B5EAE87" w14:textId="77777777" w:rsidR="00B83565" w:rsidRPr="00C86B60" w:rsidRDefault="00B83565" w:rsidP="00B83565">
                  <w:pPr>
                    <w:spacing w:after="0" w:line="240" w:lineRule="auto"/>
                    <w:rPr>
                      <w:rFonts w:eastAsia="Times New Roman"/>
                      <w:color w:val="000000"/>
                      <w:sz w:val="24"/>
                      <w:szCs w:val="24"/>
                    </w:rPr>
                  </w:pPr>
                  <w:r w:rsidRPr="00C86B60">
                    <w:rPr>
                      <w:rFonts w:eastAsia="Times New Roman"/>
                      <w:color w:val="000000"/>
                      <w:sz w:val="24"/>
                      <w:szCs w:val="24"/>
                    </w:rPr>
                    <w:t>Warren County residents reported an obesity rate of 29.85% or more than</w:t>
                  </w:r>
                </w:p>
              </w:tc>
            </w:tr>
            <w:tr w:rsidR="00B83565" w:rsidRPr="00C86B60" w14:paraId="323EF427" w14:textId="77777777" w:rsidTr="00B83565">
              <w:trPr>
                <w:trHeight w:val="300"/>
              </w:trPr>
              <w:tc>
                <w:tcPr>
                  <w:tcW w:w="7632" w:type="dxa"/>
                  <w:tcBorders>
                    <w:top w:val="nil"/>
                    <w:left w:val="nil"/>
                    <w:bottom w:val="nil"/>
                    <w:right w:val="nil"/>
                  </w:tcBorders>
                  <w:shd w:val="clear" w:color="auto" w:fill="auto"/>
                  <w:noWrap/>
                  <w:vAlign w:val="bottom"/>
                  <w:hideMark/>
                </w:tcPr>
                <w:p w14:paraId="00A7C370" w14:textId="77777777" w:rsidR="00B83565" w:rsidRPr="00C86B60" w:rsidRDefault="00B83565" w:rsidP="00B83565">
                  <w:pPr>
                    <w:spacing w:after="0" w:line="240" w:lineRule="auto"/>
                    <w:rPr>
                      <w:rFonts w:eastAsia="Times New Roman"/>
                      <w:color w:val="000000"/>
                      <w:sz w:val="24"/>
                      <w:szCs w:val="24"/>
                    </w:rPr>
                  </w:pPr>
                  <w:r w:rsidRPr="00C86B60">
                    <w:rPr>
                      <w:rFonts w:eastAsia="Times New Roman"/>
                      <w:color w:val="000000"/>
                      <w:sz w:val="24"/>
                      <w:szCs w:val="24"/>
                    </w:rPr>
                    <w:t xml:space="preserve">one percentage point below the median for all counties (30.95). </w:t>
                  </w:r>
                </w:p>
              </w:tc>
              <w:tc>
                <w:tcPr>
                  <w:tcW w:w="48" w:type="dxa"/>
                  <w:tcBorders>
                    <w:top w:val="nil"/>
                    <w:left w:val="nil"/>
                    <w:bottom w:val="nil"/>
                    <w:right w:val="nil"/>
                  </w:tcBorders>
                  <w:shd w:val="clear" w:color="auto" w:fill="auto"/>
                  <w:noWrap/>
                  <w:vAlign w:val="bottom"/>
                  <w:hideMark/>
                </w:tcPr>
                <w:p w14:paraId="3F015C4E" w14:textId="77777777" w:rsidR="00B83565" w:rsidRPr="00C86B60" w:rsidRDefault="00B83565" w:rsidP="00B83565">
                  <w:pPr>
                    <w:spacing w:after="0" w:line="240" w:lineRule="auto"/>
                    <w:rPr>
                      <w:rFonts w:eastAsia="Times New Roman"/>
                      <w:color w:val="000000"/>
                      <w:sz w:val="24"/>
                      <w:szCs w:val="24"/>
                    </w:rPr>
                  </w:pPr>
                </w:p>
              </w:tc>
            </w:tr>
            <w:tr w:rsidR="00B83565" w:rsidRPr="00C86B60" w14:paraId="31E0B05F" w14:textId="77777777" w:rsidTr="00B83565">
              <w:trPr>
                <w:trHeight w:val="300"/>
              </w:trPr>
              <w:tc>
                <w:tcPr>
                  <w:tcW w:w="7680" w:type="dxa"/>
                  <w:gridSpan w:val="2"/>
                  <w:tcBorders>
                    <w:top w:val="nil"/>
                    <w:left w:val="nil"/>
                    <w:bottom w:val="nil"/>
                    <w:right w:val="nil"/>
                  </w:tcBorders>
                  <w:shd w:val="clear" w:color="auto" w:fill="auto"/>
                  <w:noWrap/>
                  <w:vAlign w:val="bottom"/>
                  <w:hideMark/>
                </w:tcPr>
                <w:p w14:paraId="34295CFA" w14:textId="77777777" w:rsidR="00B83565" w:rsidRPr="00C86B60" w:rsidRDefault="00B83565" w:rsidP="00B83565">
                  <w:pPr>
                    <w:spacing w:after="0" w:line="240" w:lineRule="auto"/>
                    <w:rPr>
                      <w:rFonts w:eastAsia="Times New Roman"/>
                      <w:color w:val="000000"/>
                      <w:sz w:val="24"/>
                      <w:szCs w:val="24"/>
                    </w:rPr>
                  </w:pPr>
                  <w:r w:rsidRPr="00C86B60">
                    <w:rPr>
                      <w:rFonts w:eastAsia="Times New Roman"/>
                      <w:color w:val="000000"/>
                      <w:sz w:val="24"/>
                      <w:szCs w:val="24"/>
                    </w:rPr>
                    <w:t>Thirty five of 57 counties had a higher rate of obesity than Warren County residents.</w:t>
                  </w:r>
                </w:p>
              </w:tc>
            </w:tr>
          </w:tbl>
          <w:p w14:paraId="6EF7CB8E" w14:textId="77777777" w:rsidR="000600E5" w:rsidRPr="00C86B60" w:rsidRDefault="000600E5">
            <w:pPr>
              <w:rPr>
                <w:sz w:val="24"/>
                <w:szCs w:val="24"/>
              </w:rPr>
            </w:pPr>
          </w:p>
        </w:tc>
      </w:tr>
    </w:tbl>
    <w:p w14:paraId="41C5E243" w14:textId="77777777" w:rsidR="00C86B60" w:rsidRDefault="00C86B60">
      <w:pPr>
        <w:rPr>
          <w:sz w:val="36"/>
          <w:szCs w:val="28"/>
        </w:rPr>
      </w:pPr>
    </w:p>
    <w:p w14:paraId="14679EE2" w14:textId="0F87AB9B" w:rsidR="0042791C" w:rsidRPr="00031E0D" w:rsidRDefault="003215E7" w:rsidP="00031E0D">
      <w:pPr>
        <w:jc w:val="center"/>
        <w:rPr>
          <w:b/>
          <w:bCs/>
          <w:sz w:val="28"/>
          <w:szCs w:val="28"/>
        </w:rPr>
      </w:pPr>
      <w:r w:rsidRPr="00031E0D">
        <w:rPr>
          <w:b/>
          <w:bCs/>
          <w:sz w:val="28"/>
          <w:szCs w:val="28"/>
        </w:rPr>
        <w:t>F</w:t>
      </w:r>
      <w:r w:rsidR="005C024B" w:rsidRPr="00031E0D">
        <w:rPr>
          <w:b/>
          <w:bCs/>
          <w:sz w:val="28"/>
          <w:szCs w:val="28"/>
        </w:rPr>
        <w:t>igure 10</w:t>
      </w:r>
      <w:r w:rsidR="00031E0D">
        <w:rPr>
          <w:b/>
          <w:bCs/>
          <w:sz w:val="28"/>
          <w:szCs w:val="28"/>
        </w:rPr>
        <w:t>:</w:t>
      </w:r>
      <w:r w:rsidR="005C024B" w:rsidRPr="00031E0D">
        <w:rPr>
          <w:b/>
          <w:bCs/>
          <w:sz w:val="28"/>
          <w:szCs w:val="28"/>
        </w:rPr>
        <w:t xml:space="preserve"> </w:t>
      </w:r>
      <w:r w:rsidR="00031E0D">
        <w:rPr>
          <w:b/>
          <w:bCs/>
          <w:sz w:val="28"/>
          <w:szCs w:val="28"/>
        </w:rPr>
        <w:t>R</w:t>
      </w:r>
      <w:r w:rsidR="005C024B" w:rsidRPr="00031E0D">
        <w:rPr>
          <w:b/>
          <w:bCs/>
          <w:sz w:val="28"/>
          <w:szCs w:val="28"/>
        </w:rPr>
        <w:t xml:space="preserve">ates of </w:t>
      </w:r>
      <w:r w:rsidR="00031E0D">
        <w:rPr>
          <w:b/>
          <w:bCs/>
          <w:sz w:val="28"/>
          <w:szCs w:val="28"/>
        </w:rPr>
        <w:t>O</w:t>
      </w:r>
      <w:r w:rsidR="005C024B" w:rsidRPr="00031E0D">
        <w:rPr>
          <w:b/>
          <w:bCs/>
          <w:sz w:val="28"/>
          <w:szCs w:val="28"/>
        </w:rPr>
        <w:t xml:space="preserve">besity for </w:t>
      </w:r>
      <w:r w:rsidR="00031E0D">
        <w:rPr>
          <w:b/>
          <w:bCs/>
          <w:sz w:val="28"/>
          <w:szCs w:val="28"/>
        </w:rPr>
        <w:t>W</w:t>
      </w:r>
      <w:r w:rsidR="005C024B" w:rsidRPr="00031E0D">
        <w:rPr>
          <w:b/>
          <w:bCs/>
          <w:sz w:val="28"/>
          <w:szCs w:val="28"/>
        </w:rPr>
        <w:t>omen</w:t>
      </w:r>
      <w:r w:rsidR="00031E0D">
        <w:rPr>
          <w:b/>
          <w:bCs/>
          <w:sz w:val="28"/>
          <w:szCs w:val="28"/>
        </w:rPr>
        <w:t xml:space="preserve"> in Upstate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E32DAF" w:rsidRPr="00B619B9" w14:paraId="07336047" w14:textId="77777777" w:rsidTr="007A3293">
        <w:tc>
          <w:tcPr>
            <w:tcW w:w="1345" w:type="dxa"/>
          </w:tcPr>
          <w:p w14:paraId="46B64F3D" w14:textId="77777777" w:rsidR="00E32DAF" w:rsidRPr="00C86B60" w:rsidRDefault="00E32DAF">
            <w:pPr>
              <w:rPr>
                <w:sz w:val="24"/>
                <w:szCs w:val="24"/>
              </w:rPr>
            </w:pPr>
          </w:p>
          <w:p w14:paraId="46C7610E" w14:textId="77777777" w:rsidR="00E32DAF" w:rsidRPr="00C86B60" w:rsidRDefault="00E32DAF">
            <w:pPr>
              <w:rPr>
                <w:sz w:val="24"/>
                <w:szCs w:val="24"/>
              </w:rPr>
            </w:pPr>
          </w:p>
          <w:p w14:paraId="4DEE6F08" w14:textId="77777777" w:rsidR="00E32DAF" w:rsidRPr="00C86B60" w:rsidRDefault="00E32DAF">
            <w:pPr>
              <w:rPr>
                <w:sz w:val="24"/>
                <w:szCs w:val="24"/>
              </w:rPr>
            </w:pPr>
          </w:p>
          <w:p w14:paraId="11B7AB95" w14:textId="77777777" w:rsidR="00E32DAF" w:rsidRPr="00C86B60" w:rsidRDefault="00E32DAF">
            <w:pPr>
              <w:rPr>
                <w:sz w:val="24"/>
                <w:szCs w:val="24"/>
              </w:rPr>
            </w:pPr>
          </w:p>
          <w:p w14:paraId="7E029707" w14:textId="1032CD3E" w:rsidR="00E32DAF" w:rsidRPr="00C86B60" w:rsidRDefault="00E32DAF">
            <w:pPr>
              <w:rPr>
                <w:sz w:val="24"/>
                <w:szCs w:val="24"/>
              </w:rPr>
            </w:pPr>
            <w:r w:rsidRPr="00C86B60">
              <w:rPr>
                <w:sz w:val="24"/>
                <w:szCs w:val="24"/>
              </w:rPr>
              <w:t>Percent of Female Residents with BMI&gt;30</w:t>
            </w:r>
          </w:p>
        </w:tc>
        <w:tc>
          <w:tcPr>
            <w:tcW w:w="8005" w:type="dxa"/>
          </w:tcPr>
          <w:p w14:paraId="4468E559" w14:textId="59CC038F" w:rsidR="00E32DAF" w:rsidRPr="00B619B9" w:rsidRDefault="00E32DAF">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02B17186" wp14:editId="6C5CDCB9">
                      <wp:extent cx="4657725" cy="2638425"/>
                      <wp:effectExtent l="0" t="0" r="9525" b="9525"/>
                      <wp:docPr id="29" name="Chart 29">
                        <a:extLst xmlns:a="http://schemas.openxmlformats.org/drawingml/2006/main">
                          <a:ext uri="{FF2B5EF4-FFF2-40B4-BE49-F238E27FC236}">
                            <a16:creationId xmlns:a16="http://schemas.microsoft.com/office/drawing/2014/main" id="{C3D0D728-B311-4EA7-B553-0C2B98E7367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inline>
                  </w:drawing>
                </mc:Choice>
                <mc:Fallback>
                  <w:drawing>
                    <wp:inline distT="0" distB="0" distL="0" distR="0" wp14:anchorId="02B17186" wp14:editId="6C5CDCB9">
                      <wp:extent cx="4657725" cy="2638425"/>
                      <wp:effectExtent l="0" t="0" r="9525" b="9525"/>
                      <wp:docPr id="29" name="Chart 2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D0D728-B311-4EA7-B553-0C2B98E7367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9" name="Chart 2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D0D728-B311-4EA7-B553-0C2B98E7367B}"/>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4657725" cy="2638425"/>
                              </a:xfrm>
                              <a:prstGeom prst="rect">
                                <a:avLst/>
                              </a:prstGeom>
                            </pic:spPr>
                          </pic:pic>
                        </a:graphicData>
                      </a:graphic>
                    </wp:inline>
                  </w:drawing>
                </mc:Fallback>
              </mc:AlternateContent>
            </w:r>
          </w:p>
        </w:tc>
      </w:tr>
      <w:tr w:rsidR="00E32DAF" w:rsidRPr="00B619B9" w14:paraId="0A6D5561" w14:textId="77777777" w:rsidTr="007A3293">
        <w:tc>
          <w:tcPr>
            <w:tcW w:w="1345" w:type="dxa"/>
          </w:tcPr>
          <w:p w14:paraId="4EC5BE1B" w14:textId="77777777" w:rsidR="00E32DAF" w:rsidRPr="00B619B9" w:rsidRDefault="00E32DAF">
            <w:pPr>
              <w:rPr>
                <w:sz w:val="36"/>
                <w:szCs w:val="28"/>
              </w:rPr>
            </w:pPr>
          </w:p>
        </w:tc>
        <w:tc>
          <w:tcPr>
            <w:tcW w:w="8005" w:type="dxa"/>
          </w:tcPr>
          <w:p w14:paraId="1BBAC0DA" w14:textId="77777777" w:rsidR="00E32DAF" w:rsidRPr="00C86B60" w:rsidRDefault="00E32DAF">
            <w:pPr>
              <w:rPr>
                <w:rFonts w:eastAsia="Times New Roman"/>
                <w:color w:val="000000"/>
                <w:sz w:val="24"/>
                <w:szCs w:val="24"/>
              </w:rPr>
            </w:pPr>
            <w:r w:rsidRPr="00C86B60">
              <w:rPr>
                <w:rFonts w:eastAsia="Times New Roman"/>
                <w:color w:val="000000"/>
                <w:sz w:val="24"/>
                <w:szCs w:val="24"/>
              </w:rPr>
              <w:t>35.7 percent of women in Warren County were reported to have a BMI exceeding 30 in the 2013-14 survey. The median obesity rate for the state was 30.3. Twelve of 56 counties had higher female obesity rates than Warren County.</w:t>
            </w:r>
          </w:p>
          <w:p w14:paraId="1F99D442" w14:textId="77777777" w:rsidR="00B1319A" w:rsidRPr="00C86B60" w:rsidRDefault="00B1319A">
            <w:pPr>
              <w:rPr>
                <w:sz w:val="24"/>
                <w:szCs w:val="24"/>
              </w:rPr>
            </w:pPr>
          </w:p>
          <w:p w14:paraId="131AE91A" w14:textId="668536F2" w:rsidR="00B1319A" w:rsidRPr="00B619B9" w:rsidRDefault="00B1319A">
            <w:pPr>
              <w:rPr>
                <w:sz w:val="36"/>
                <w:szCs w:val="28"/>
              </w:rPr>
            </w:pPr>
          </w:p>
        </w:tc>
      </w:tr>
    </w:tbl>
    <w:p w14:paraId="0C76C960" w14:textId="22E5B63D" w:rsidR="00B1319A" w:rsidRPr="00031E0D" w:rsidRDefault="00B1319A" w:rsidP="00B1319A">
      <w:pPr>
        <w:rPr>
          <w:sz w:val="28"/>
          <w:szCs w:val="28"/>
        </w:rPr>
      </w:pPr>
      <w:r w:rsidRPr="00031E0D">
        <w:rPr>
          <w:sz w:val="28"/>
          <w:szCs w:val="28"/>
        </w:rPr>
        <w:t xml:space="preserve">Clearly rates of overweight and obesity are not elevated in Warren County as compared to other NYS counties, </w:t>
      </w:r>
      <w:r w:rsidR="00B619B9" w:rsidRPr="008F56D7">
        <w:rPr>
          <w:bCs/>
          <w:sz w:val="28"/>
          <w:szCs w:val="28"/>
        </w:rPr>
        <w:t>though</w:t>
      </w:r>
      <w:r w:rsidR="00B619B9" w:rsidRPr="00031E0D">
        <w:rPr>
          <w:b/>
          <w:sz w:val="28"/>
          <w:szCs w:val="28"/>
        </w:rPr>
        <w:t xml:space="preserve"> </w:t>
      </w:r>
      <w:r w:rsidRPr="00031E0D">
        <w:rPr>
          <w:sz w:val="28"/>
          <w:szCs w:val="28"/>
        </w:rPr>
        <w:t xml:space="preserve">obesity among women is somewhat elevated.  There must be other reasons for the elevated rate of </w:t>
      </w:r>
      <w:r w:rsidR="00DB24ED" w:rsidRPr="00031E0D">
        <w:rPr>
          <w:sz w:val="28"/>
          <w:szCs w:val="28"/>
        </w:rPr>
        <w:t xml:space="preserve">colorectal </w:t>
      </w:r>
      <w:r w:rsidRPr="00031E0D">
        <w:rPr>
          <w:sz w:val="28"/>
          <w:szCs w:val="28"/>
        </w:rPr>
        <w:t>cancer</w:t>
      </w:r>
      <w:r w:rsidR="00B72316" w:rsidRPr="00031E0D">
        <w:rPr>
          <w:sz w:val="28"/>
          <w:szCs w:val="28"/>
        </w:rPr>
        <w:t xml:space="preserve"> in Warren County</w:t>
      </w:r>
      <w:r w:rsidRPr="00031E0D">
        <w:rPr>
          <w:sz w:val="28"/>
          <w:szCs w:val="28"/>
        </w:rPr>
        <w:t>.</w:t>
      </w:r>
    </w:p>
    <w:p w14:paraId="2769BDB0" w14:textId="77777777" w:rsidR="00A96131" w:rsidRPr="00031E0D" w:rsidRDefault="00B1319A" w:rsidP="005941EC">
      <w:pPr>
        <w:rPr>
          <w:sz w:val="28"/>
          <w:szCs w:val="28"/>
        </w:rPr>
      </w:pPr>
      <w:r w:rsidRPr="00031E0D">
        <w:rPr>
          <w:sz w:val="28"/>
          <w:szCs w:val="28"/>
        </w:rPr>
        <w:t>DOH suggests that alcohol consumption may also explain the elevated rates of colorectal cancer in Warren County without presenting any evidence to support the claim that there is excessive alcohol consumption.  Figure 1</w:t>
      </w:r>
      <w:r w:rsidR="003D69CF" w:rsidRPr="00031E0D">
        <w:rPr>
          <w:sz w:val="28"/>
          <w:szCs w:val="28"/>
        </w:rPr>
        <w:t>1</w:t>
      </w:r>
      <w:r w:rsidRPr="00031E0D">
        <w:rPr>
          <w:sz w:val="28"/>
          <w:szCs w:val="28"/>
        </w:rPr>
        <w:t xml:space="preserve"> shows rates of binge drinking in NYS counties.  Clearly rates in Warren County are not elevated in relation to those in other counties.</w:t>
      </w:r>
    </w:p>
    <w:p w14:paraId="4E3B5750" w14:textId="77777777" w:rsidR="00A96131" w:rsidRDefault="00A96131" w:rsidP="005941EC">
      <w:pPr>
        <w:rPr>
          <w:sz w:val="36"/>
          <w:szCs w:val="28"/>
        </w:rPr>
      </w:pPr>
    </w:p>
    <w:p w14:paraId="2119A8A6" w14:textId="1E9ED418" w:rsidR="005941EC" w:rsidRPr="00EA1D3E" w:rsidRDefault="005941EC" w:rsidP="00EA1D3E">
      <w:pPr>
        <w:jc w:val="center"/>
        <w:rPr>
          <w:b/>
          <w:bCs/>
          <w:sz w:val="28"/>
          <w:szCs w:val="28"/>
        </w:rPr>
      </w:pPr>
      <w:r w:rsidRPr="00EA1D3E">
        <w:rPr>
          <w:b/>
          <w:bCs/>
          <w:sz w:val="28"/>
          <w:szCs w:val="28"/>
        </w:rPr>
        <w:t>Figure 11:  Binge drinking in NYS counties exclusive of NYC.</w:t>
      </w: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0"/>
        <w:gridCol w:w="11"/>
        <w:gridCol w:w="8374"/>
      </w:tblGrid>
      <w:tr w:rsidR="00D91037" w:rsidRPr="00B619B9" w14:paraId="37B25C4B" w14:textId="77777777" w:rsidTr="008809A8">
        <w:tc>
          <w:tcPr>
            <w:tcW w:w="1082" w:type="dxa"/>
            <w:gridSpan w:val="2"/>
          </w:tcPr>
          <w:p w14:paraId="6014F6A8" w14:textId="77777777" w:rsidR="005941EC" w:rsidRPr="00B619B9" w:rsidRDefault="005941EC">
            <w:pPr>
              <w:rPr>
                <w:noProof/>
                <w:sz w:val="30"/>
              </w:rPr>
            </w:pPr>
          </w:p>
          <w:p w14:paraId="7C2A3AC8" w14:textId="2C6C35E0" w:rsidR="00D91037" w:rsidRPr="00B619B9" w:rsidRDefault="00D91037">
            <w:pPr>
              <w:rPr>
                <w:noProof/>
                <w:sz w:val="30"/>
              </w:rPr>
            </w:pPr>
            <w:r w:rsidRPr="00B619B9">
              <w:rPr>
                <w:noProof/>
                <w:sz w:val="30"/>
              </w:rPr>
              <w:t xml:space="preserve">                </w:t>
            </w:r>
          </w:p>
          <w:p w14:paraId="3DA209AB" w14:textId="77777777" w:rsidR="00D91037" w:rsidRPr="00663CBB" w:rsidRDefault="00D91037">
            <w:pPr>
              <w:rPr>
                <w:noProof/>
                <w:sz w:val="24"/>
                <w:szCs w:val="24"/>
              </w:rPr>
            </w:pPr>
            <w:r w:rsidRPr="00663CBB">
              <w:rPr>
                <w:noProof/>
                <w:sz w:val="24"/>
                <w:szCs w:val="24"/>
              </w:rPr>
              <w:t>Percent of Residents</w:t>
            </w:r>
            <w:r w:rsidR="005E5FC4" w:rsidRPr="00663CBB">
              <w:rPr>
                <w:noProof/>
                <w:sz w:val="24"/>
                <w:szCs w:val="24"/>
              </w:rPr>
              <w:t xml:space="preserve">  </w:t>
            </w:r>
          </w:p>
          <w:p w14:paraId="71D09568" w14:textId="2B618C29" w:rsidR="005E5FC4" w:rsidRPr="00B619B9" w:rsidRDefault="005E5FC4">
            <w:pPr>
              <w:rPr>
                <w:noProof/>
                <w:sz w:val="30"/>
              </w:rPr>
            </w:pPr>
            <w:r w:rsidRPr="00663CBB">
              <w:rPr>
                <w:noProof/>
                <w:sz w:val="24"/>
                <w:szCs w:val="24"/>
              </w:rPr>
              <w:t>Drinking&gt; 5 drinks in one setting during last 30 days</w:t>
            </w:r>
          </w:p>
        </w:tc>
        <w:tc>
          <w:tcPr>
            <w:tcW w:w="8256" w:type="dxa"/>
          </w:tcPr>
          <w:p w14:paraId="6A00B1D0" w14:textId="2C5A389F" w:rsidR="005941EC" w:rsidRPr="00B619B9" w:rsidRDefault="00D91037">
            <w:pPr>
              <w:rPr>
                <w:noProof/>
                <w:sz w:val="30"/>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1C3B06BA" wp14:editId="767563F5">
                      <wp:extent cx="5105400" cy="2781300"/>
                      <wp:effectExtent l="0" t="0" r="0" b="0"/>
                      <wp:docPr id="31" name="Chart 31">
                        <a:extLst xmlns:a="http://schemas.openxmlformats.org/drawingml/2006/main">
                          <a:ext uri="{FF2B5EF4-FFF2-40B4-BE49-F238E27FC236}">
                            <a16:creationId xmlns:a16="http://schemas.microsoft.com/office/drawing/2014/main" id="{72BC4FB6-6A25-4817-86F6-0C60B782009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9"/>
                        </a:graphicData>
                      </a:graphic>
                    </wp:inline>
                  </w:drawing>
                </mc:Choice>
                <mc:Fallback>
                  <w:drawing>
                    <wp:inline distT="0" distB="0" distL="0" distR="0" wp14:anchorId="1C3B06BA" wp14:editId="767563F5">
                      <wp:extent cx="5105400" cy="2781300"/>
                      <wp:effectExtent l="0" t="0" r="0" b="0"/>
                      <wp:docPr id="31" name="Chart 3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C4FB6-6A25-4817-86F6-0C60B782009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1" name="Chart 3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C4FB6-6A25-4817-86F6-0C60B782009A}"/>
                                  </a:ext>
                                </a:extLst>
                              </pic:cNvPr>
                              <pic:cNvPicPr>
                                <a:picLocks noGrp="1" noRot="1" noChangeAspect="1" noMove="1" noResize="1" noEditPoints="1" noAdjustHandles="1" noChangeArrowheads="1" noChangeShapeType="1"/>
                              </pic:cNvPicPr>
                            </pic:nvPicPr>
                            <pic:blipFill>
                              <a:blip r:embed="rId30"/>
                              <a:stretch>
                                <a:fillRect/>
                              </a:stretch>
                            </pic:blipFill>
                            <pic:spPr>
                              <a:xfrm>
                                <a:off x="0" y="0"/>
                                <a:ext cx="5105400" cy="2781300"/>
                              </a:xfrm>
                              <a:prstGeom prst="rect">
                                <a:avLst/>
                              </a:prstGeom>
                            </pic:spPr>
                          </pic:pic>
                        </a:graphicData>
                      </a:graphic>
                    </wp:inline>
                  </w:drawing>
                </mc:Fallback>
              </mc:AlternateContent>
            </w:r>
          </w:p>
        </w:tc>
      </w:tr>
      <w:tr w:rsidR="005E5FC4" w:rsidRPr="00B619B9" w14:paraId="42E12350" w14:textId="77777777" w:rsidTr="008809A8">
        <w:tc>
          <w:tcPr>
            <w:tcW w:w="1075" w:type="dxa"/>
          </w:tcPr>
          <w:p w14:paraId="6C82F02C" w14:textId="77777777" w:rsidR="005E5FC4" w:rsidRPr="00B619B9" w:rsidRDefault="005E5FC4">
            <w:pPr>
              <w:rPr>
                <w:noProof/>
                <w:sz w:val="30"/>
              </w:rPr>
            </w:pPr>
          </w:p>
        </w:tc>
        <w:tc>
          <w:tcPr>
            <w:tcW w:w="8268" w:type="dxa"/>
            <w:gridSpan w:val="2"/>
          </w:tcPr>
          <w:tbl>
            <w:tblPr>
              <w:tblW w:w="7680" w:type="dxa"/>
              <w:tblLook w:val="04A0" w:firstRow="1" w:lastRow="0" w:firstColumn="1" w:lastColumn="0" w:noHBand="0" w:noVBand="1"/>
            </w:tblPr>
            <w:tblGrid>
              <w:gridCol w:w="7503"/>
              <w:gridCol w:w="222"/>
              <w:gridCol w:w="222"/>
              <w:gridCol w:w="222"/>
            </w:tblGrid>
            <w:tr w:rsidR="008809A8" w:rsidRPr="00B619B9" w14:paraId="7380D1FE" w14:textId="77777777" w:rsidTr="008809A8">
              <w:trPr>
                <w:trHeight w:val="300"/>
              </w:trPr>
              <w:tc>
                <w:tcPr>
                  <w:tcW w:w="7680" w:type="dxa"/>
                  <w:gridSpan w:val="4"/>
                  <w:tcBorders>
                    <w:top w:val="nil"/>
                    <w:left w:val="nil"/>
                    <w:bottom w:val="nil"/>
                    <w:right w:val="nil"/>
                  </w:tcBorders>
                  <w:shd w:val="clear" w:color="auto" w:fill="auto"/>
                  <w:noWrap/>
                  <w:vAlign w:val="bottom"/>
                  <w:hideMark/>
                </w:tcPr>
                <w:p w14:paraId="44B48123" w14:textId="75E6319E" w:rsidR="008809A8" w:rsidRDefault="008809A8" w:rsidP="008809A8">
                  <w:pPr>
                    <w:spacing w:after="0" w:line="240" w:lineRule="auto"/>
                    <w:rPr>
                      <w:rFonts w:eastAsia="Times New Roman"/>
                      <w:color w:val="000000"/>
                      <w:sz w:val="24"/>
                      <w:szCs w:val="24"/>
                    </w:rPr>
                  </w:pPr>
                  <w:r w:rsidRPr="00663CBB">
                    <w:rPr>
                      <w:rFonts w:eastAsia="Times New Roman"/>
                      <w:color w:val="000000"/>
                      <w:sz w:val="24"/>
                      <w:szCs w:val="24"/>
                    </w:rPr>
                    <w:t>Warren County residents registered a binge drinking rate (17.1%) slightly above</w:t>
                  </w:r>
                  <w:r w:rsidR="00663CBB">
                    <w:rPr>
                      <w:rFonts w:eastAsia="Times New Roman"/>
                      <w:color w:val="000000"/>
                      <w:sz w:val="24"/>
                      <w:szCs w:val="24"/>
                    </w:rPr>
                    <w:t xml:space="preserve"> the median rate for all counties (17.05). Twenty-five counties had</w:t>
                  </w:r>
                </w:p>
                <w:p w14:paraId="75059DBA" w14:textId="7221F2C8" w:rsidR="00663CBB" w:rsidRPr="00663CBB" w:rsidRDefault="00663CBB" w:rsidP="008809A8">
                  <w:pPr>
                    <w:spacing w:after="0" w:line="240" w:lineRule="auto"/>
                    <w:rPr>
                      <w:rFonts w:eastAsia="Times New Roman"/>
                      <w:color w:val="000000"/>
                      <w:sz w:val="24"/>
                      <w:szCs w:val="24"/>
                    </w:rPr>
                  </w:pPr>
                  <w:r>
                    <w:rPr>
                      <w:rFonts w:eastAsia="Times New Roman"/>
                      <w:color w:val="000000"/>
                      <w:sz w:val="24"/>
                      <w:szCs w:val="24"/>
                    </w:rPr>
                    <w:t>Higher rates of binge drinking than Warren County.</w:t>
                  </w:r>
                </w:p>
              </w:tc>
            </w:tr>
            <w:tr w:rsidR="008809A8" w:rsidRPr="00B619B9" w14:paraId="74688396" w14:textId="77777777" w:rsidTr="008809A8">
              <w:trPr>
                <w:trHeight w:val="300"/>
              </w:trPr>
              <w:tc>
                <w:tcPr>
                  <w:tcW w:w="7621" w:type="dxa"/>
                  <w:gridSpan w:val="3"/>
                  <w:tcBorders>
                    <w:top w:val="nil"/>
                    <w:left w:val="nil"/>
                    <w:bottom w:val="nil"/>
                    <w:right w:val="nil"/>
                  </w:tcBorders>
                  <w:shd w:val="clear" w:color="auto" w:fill="auto"/>
                  <w:noWrap/>
                  <w:vAlign w:val="bottom"/>
                  <w:hideMark/>
                </w:tcPr>
                <w:p w14:paraId="3004ECFE" w14:textId="1B0A74E9" w:rsidR="008809A8" w:rsidRPr="00663CBB" w:rsidRDefault="008809A8" w:rsidP="008809A8">
                  <w:pPr>
                    <w:spacing w:after="0" w:line="240" w:lineRule="auto"/>
                    <w:rPr>
                      <w:rFonts w:eastAsia="Times New Roman"/>
                      <w:color w:val="000000"/>
                      <w:sz w:val="24"/>
                      <w:szCs w:val="24"/>
                    </w:rPr>
                  </w:pPr>
                </w:p>
              </w:tc>
              <w:tc>
                <w:tcPr>
                  <w:tcW w:w="59" w:type="dxa"/>
                  <w:tcBorders>
                    <w:top w:val="nil"/>
                    <w:left w:val="nil"/>
                    <w:bottom w:val="nil"/>
                    <w:right w:val="nil"/>
                  </w:tcBorders>
                  <w:shd w:val="clear" w:color="auto" w:fill="auto"/>
                  <w:noWrap/>
                  <w:vAlign w:val="bottom"/>
                  <w:hideMark/>
                </w:tcPr>
                <w:p w14:paraId="48049F85" w14:textId="77777777" w:rsidR="008809A8" w:rsidRPr="00B619B9" w:rsidRDefault="008809A8" w:rsidP="008809A8">
                  <w:pPr>
                    <w:spacing w:after="0" w:line="240" w:lineRule="auto"/>
                    <w:rPr>
                      <w:rFonts w:eastAsia="Times New Roman"/>
                      <w:color w:val="000000"/>
                      <w:sz w:val="30"/>
                    </w:rPr>
                  </w:pPr>
                </w:p>
              </w:tc>
            </w:tr>
            <w:tr w:rsidR="008809A8" w:rsidRPr="00B619B9" w14:paraId="187A13B1" w14:textId="77777777" w:rsidTr="008809A8">
              <w:trPr>
                <w:trHeight w:val="300"/>
              </w:trPr>
              <w:tc>
                <w:tcPr>
                  <w:tcW w:w="7503" w:type="dxa"/>
                  <w:tcBorders>
                    <w:top w:val="nil"/>
                    <w:left w:val="nil"/>
                    <w:bottom w:val="nil"/>
                    <w:right w:val="nil"/>
                  </w:tcBorders>
                  <w:shd w:val="clear" w:color="auto" w:fill="auto"/>
                  <w:noWrap/>
                  <w:vAlign w:val="bottom"/>
                  <w:hideMark/>
                </w:tcPr>
                <w:p w14:paraId="688CFC43" w14:textId="1B6BD47A" w:rsidR="008809A8" w:rsidRPr="00663CBB" w:rsidRDefault="008809A8" w:rsidP="008809A8">
                  <w:pPr>
                    <w:spacing w:after="0" w:line="240" w:lineRule="auto"/>
                    <w:rPr>
                      <w:rFonts w:eastAsia="Times New Roman"/>
                      <w:color w:val="000000"/>
                      <w:sz w:val="24"/>
                      <w:szCs w:val="24"/>
                    </w:rPr>
                  </w:pPr>
                </w:p>
              </w:tc>
              <w:tc>
                <w:tcPr>
                  <w:tcW w:w="59" w:type="dxa"/>
                  <w:tcBorders>
                    <w:top w:val="nil"/>
                    <w:left w:val="nil"/>
                    <w:bottom w:val="nil"/>
                    <w:right w:val="nil"/>
                  </w:tcBorders>
                  <w:shd w:val="clear" w:color="auto" w:fill="auto"/>
                  <w:noWrap/>
                  <w:vAlign w:val="bottom"/>
                  <w:hideMark/>
                </w:tcPr>
                <w:p w14:paraId="03B69067" w14:textId="77777777" w:rsidR="008809A8" w:rsidRPr="00B619B9" w:rsidRDefault="008809A8" w:rsidP="008809A8">
                  <w:pPr>
                    <w:spacing w:after="0" w:line="240" w:lineRule="auto"/>
                    <w:rPr>
                      <w:rFonts w:eastAsia="Times New Roman"/>
                      <w:color w:val="000000"/>
                      <w:sz w:val="30"/>
                    </w:rPr>
                  </w:pPr>
                </w:p>
              </w:tc>
              <w:tc>
                <w:tcPr>
                  <w:tcW w:w="59" w:type="dxa"/>
                  <w:tcBorders>
                    <w:top w:val="nil"/>
                    <w:left w:val="nil"/>
                    <w:bottom w:val="nil"/>
                    <w:right w:val="nil"/>
                  </w:tcBorders>
                  <w:shd w:val="clear" w:color="auto" w:fill="auto"/>
                  <w:noWrap/>
                  <w:vAlign w:val="bottom"/>
                  <w:hideMark/>
                </w:tcPr>
                <w:p w14:paraId="0DCE6EC7" w14:textId="77777777" w:rsidR="008809A8" w:rsidRPr="00B619B9" w:rsidRDefault="008809A8" w:rsidP="008809A8">
                  <w:pPr>
                    <w:spacing w:after="0" w:line="240" w:lineRule="auto"/>
                    <w:rPr>
                      <w:rFonts w:ascii="Times New Roman" w:eastAsia="Times New Roman" w:hAnsi="Times New Roman" w:cs="Times New Roman"/>
                      <w:sz w:val="28"/>
                      <w:szCs w:val="20"/>
                    </w:rPr>
                  </w:pPr>
                </w:p>
              </w:tc>
              <w:tc>
                <w:tcPr>
                  <w:tcW w:w="59" w:type="dxa"/>
                  <w:tcBorders>
                    <w:top w:val="nil"/>
                    <w:left w:val="nil"/>
                    <w:bottom w:val="nil"/>
                    <w:right w:val="nil"/>
                  </w:tcBorders>
                  <w:shd w:val="clear" w:color="auto" w:fill="auto"/>
                  <w:noWrap/>
                  <w:vAlign w:val="bottom"/>
                  <w:hideMark/>
                </w:tcPr>
                <w:p w14:paraId="437C73FA" w14:textId="77777777" w:rsidR="008809A8" w:rsidRPr="00B619B9" w:rsidRDefault="008809A8" w:rsidP="008809A8">
                  <w:pPr>
                    <w:spacing w:after="0" w:line="240" w:lineRule="auto"/>
                    <w:rPr>
                      <w:rFonts w:ascii="Times New Roman" w:eastAsia="Times New Roman" w:hAnsi="Times New Roman" w:cs="Times New Roman"/>
                      <w:sz w:val="28"/>
                      <w:szCs w:val="20"/>
                    </w:rPr>
                  </w:pPr>
                </w:p>
              </w:tc>
            </w:tr>
          </w:tbl>
          <w:p w14:paraId="7644A7AA" w14:textId="77777777" w:rsidR="005E5FC4" w:rsidRPr="00B619B9" w:rsidRDefault="005E5FC4">
            <w:pPr>
              <w:rPr>
                <w:noProof/>
                <w:sz w:val="30"/>
              </w:rPr>
            </w:pPr>
          </w:p>
        </w:tc>
      </w:tr>
    </w:tbl>
    <w:p w14:paraId="2439F546" w14:textId="77777777" w:rsidR="003215E7" w:rsidRPr="00B619B9" w:rsidRDefault="003215E7">
      <w:pPr>
        <w:rPr>
          <w:noProof/>
          <w:sz w:val="30"/>
        </w:rPr>
      </w:pPr>
    </w:p>
    <w:p w14:paraId="43FBDF7C" w14:textId="77777777" w:rsidR="00663CBB" w:rsidRDefault="00663CBB" w:rsidP="00897DD9">
      <w:pPr>
        <w:rPr>
          <w:sz w:val="36"/>
          <w:szCs w:val="28"/>
        </w:rPr>
      </w:pPr>
    </w:p>
    <w:p w14:paraId="57020FBD" w14:textId="77777777" w:rsidR="00663CBB" w:rsidRDefault="00663CBB" w:rsidP="00897DD9">
      <w:pPr>
        <w:rPr>
          <w:sz w:val="36"/>
          <w:szCs w:val="28"/>
        </w:rPr>
      </w:pPr>
    </w:p>
    <w:p w14:paraId="193C147D" w14:textId="31DDF6CC" w:rsidR="00897DD9" w:rsidRPr="00B619B9" w:rsidRDefault="00897DD9" w:rsidP="00897DD9">
      <w:pPr>
        <w:rPr>
          <w:sz w:val="36"/>
          <w:szCs w:val="28"/>
        </w:rPr>
      </w:pPr>
      <w:r w:rsidRPr="004A5544">
        <w:rPr>
          <w:b/>
          <w:bCs/>
          <w:sz w:val="28"/>
          <w:szCs w:val="28"/>
        </w:rPr>
        <w:t>Figure 12</w:t>
      </w:r>
      <w:r w:rsidR="00F06157" w:rsidRPr="004A5544">
        <w:rPr>
          <w:b/>
          <w:bCs/>
          <w:sz w:val="28"/>
          <w:szCs w:val="28"/>
        </w:rPr>
        <w:t>:</w:t>
      </w:r>
      <w:r w:rsidRPr="004A5544">
        <w:rPr>
          <w:b/>
          <w:bCs/>
          <w:sz w:val="28"/>
          <w:szCs w:val="28"/>
        </w:rPr>
        <w:t xml:space="preserve"> </w:t>
      </w:r>
      <w:r w:rsidR="00F06157" w:rsidRPr="004A5544">
        <w:rPr>
          <w:b/>
          <w:bCs/>
          <w:sz w:val="28"/>
          <w:szCs w:val="28"/>
        </w:rPr>
        <w:t>B</w:t>
      </w:r>
      <w:r w:rsidRPr="004A5544">
        <w:rPr>
          <w:b/>
          <w:bCs/>
          <w:sz w:val="28"/>
          <w:szCs w:val="28"/>
        </w:rPr>
        <w:t xml:space="preserve">inge </w:t>
      </w:r>
      <w:r w:rsidR="00F06157" w:rsidRPr="004A5544">
        <w:rPr>
          <w:b/>
          <w:bCs/>
          <w:sz w:val="28"/>
          <w:szCs w:val="28"/>
        </w:rPr>
        <w:t>D</w:t>
      </w:r>
      <w:r w:rsidRPr="004A5544">
        <w:rPr>
          <w:b/>
          <w:bCs/>
          <w:sz w:val="28"/>
          <w:szCs w:val="28"/>
        </w:rPr>
        <w:t xml:space="preserve">rinking among </w:t>
      </w:r>
      <w:r w:rsidR="00F06157" w:rsidRPr="004A5544">
        <w:rPr>
          <w:b/>
          <w:bCs/>
          <w:sz w:val="28"/>
          <w:szCs w:val="28"/>
        </w:rPr>
        <w:t xml:space="preserve">Women </w:t>
      </w:r>
      <w:r w:rsidR="004A5544" w:rsidRPr="004A5544">
        <w:rPr>
          <w:b/>
          <w:bCs/>
          <w:sz w:val="28"/>
          <w:szCs w:val="28"/>
        </w:rPr>
        <w:t>in Upstate Counties</w:t>
      </w:r>
      <w:r w:rsidRPr="00B619B9">
        <w:rPr>
          <w:sz w:val="36"/>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70"/>
      </w:tblGrid>
      <w:tr w:rsidR="000C1131" w:rsidRPr="00B619B9" w14:paraId="71BB313F" w14:textId="77777777" w:rsidTr="002803F9">
        <w:tc>
          <w:tcPr>
            <w:tcW w:w="1345" w:type="dxa"/>
          </w:tcPr>
          <w:p w14:paraId="493C0B53" w14:textId="77777777" w:rsidR="000C1131" w:rsidRPr="00B619B9" w:rsidRDefault="000C1131">
            <w:pPr>
              <w:rPr>
                <w:noProof/>
                <w:sz w:val="30"/>
              </w:rPr>
            </w:pPr>
          </w:p>
          <w:p w14:paraId="40930106" w14:textId="43B8959F" w:rsidR="00A45B74" w:rsidRPr="00663CBB" w:rsidRDefault="00A45B74">
            <w:pPr>
              <w:rPr>
                <w:noProof/>
                <w:sz w:val="24"/>
                <w:szCs w:val="24"/>
              </w:rPr>
            </w:pPr>
            <w:r w:rsidRPr="00663CBB">
              <w:rPr>
                <w:noProof/>
                <w:sz w:val="24"/>
                <w:szCs w:val="24"/>
              </w:rPr>
              <w:t>Percent of female residents drinking &gt;5 drinks in one setting during last 30 days.</w:t>
            </w:r>
          </w:p>
        </w:tc>
        <w:tc>
          <w:tcPr>
            <w:tcW w:w="8005" w:type="dxa"/>
          </w:tcPr>
          <w:p w14:paraId="629B0FD4" w14:textId="142A3F0E" w:rsidR="000C1131" w:rsidRPr="00B619B9" w:rsidRDefault="00A45B74">
            <w:pPr>
              <w:rPr>
                <w:noProof/>
                <w:sz w:val="30"/>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33C1AEAA" wp14:editId="7BDFDFF3">
                      <wp:extent cx="4714875" cy="2771775"/>
                      <wp:effectExtent l="0" t="0" r="9525" b="9525"/>
                      <wp:docPr id="65" name="Chart 65">
                        <a:extLst xmlns:a="http://schemas.openxmlformats.org/drawingml/2006/main">
                          <a:ext uri="{FF2B5EF4-FFF2-40B4-BE49-F238E27FC236}">
                            <a16:creationId xmlns:a16="http://schemas.microsoft.com/office/drawing/2014/main" id="{03413B7A-7703-4C96-B49F-EF30FF6E122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1"/>
                        </a:graphicData>
                      </a:graphic>
                    </wp:inline>
                  </w:drawing>
                </mc:Choice>
                <mc:Fallback>
                  <w:drawing>
                    <wp:inline distT="0" distB="0" distL="0" distR="0" wp14:anchorId="33C1AEAA" wp14:editId="7BDFDFF3">
                      <wp:extent cx="4714875" cy="2771775"/>
                      <wp:effectExtent l="0" t="0" r="9525" b="9525"/>
                      <wp:docPr id="65" name="Chart 6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413B7A-7703-4C96-B49F-EF30FF6E122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5" name="Chart 6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413B7A-7703-4C96-B49F-EF30FF6E1223}"/>
                                  </a:ext>
                                </a:extLst>
                              </pic:cNvPr>
                              <pic:cNvPicPr>
                                <a:picLocks noGrp="1" noRot="1" noChangeAspect="1" noMove="1" noResize="1" noEditPoints="1" noAdjustHandles="1" noChangeArrowheads="1" noChangeShapeType="1"/>
                              </pic:cNvPicPr>
                            </pic:nvPicPr>
                            <pic:blipFill>
                              <a:blip r:embed="rId32"/>
                              <a:stretch>
                                <a:fillRect/>
                              </a:stretch>
                            </pic:blipFill>
                            <pic:spPr>
                              <a:xfrm>
                                <a:off x="0" y="0"/>
                                <a:ext cx="4714875" cy="2771775"/>
                              </a:xfrm>
                              <a:prstGeom prst="rect">
                                <a:avLst/>
                              </a:prstGeom>
                            </pic:spPr>
                          </pic:pic>
                        </a:graphicData>
                      </a:graphic>
                    </wp:inline>
                  </w:drawing>
                </mc:Fallback>
              </mc:AlternateContent>
            </w:r>
          </w:p>
        </w:tc>
      </w:tr>
      <w:tr w:rsidR="004C445A" w:rsidRPr="00B619B9" w14:paraId="1F55488B" w14:textId="77777777" w:rsidTr="002803F9">
        <w:tc>
          <w:tcPr>
            <w:tcW w:w="1345" w:type="dxa"/>
          </w:tcPr>
          <w:p w14:paraId="2F38C551" w14:textId="77777777" w:rsidR="004C445A" w:rsidRPr="00B619B9" w:rsidRDefault="004C445A">
            <w:pPr>
              <w:rPr>
                <w:noProof/>
                <w:sz w:val="30"/>
              </w:rPr>
            </w:pPr>
          </w:p>
        </w:tc>
        <w:tc>
          <w:tcPr>
            <w:tcW w:w="8005" w:type="dxa"/>
          </w:tcPr>
          <w:tbl>
            <w:tblPr>
              <w:tblW w:w="7680" w:type="dxa"/>
              <w:tblLook w:val="04A0" w:firstRow="1" w:lastRow="0" w:firstColumn="1" w:lastColumn="0" w:noHBand="0" w:noVBand="1"/>
            </w:tblPr>
            <w:tblGrid>
              <w:gridCol w:w="7632"/>
              <w:gridCol w:w="222"/>
            </w:tblGrid>
            <w:tr w:rsidR="00F8109D" w:rsidRPr="00B619B9" w14:paraId="2BD1020F" w14:textId="77777777" w:rsidTr="00F8109D">
              <w:trPr>
                <w:trHeight w:val="300"/>
              </w:trPr>
              <w:tc>
                <w:tcPr>
                  <w:tcW w:w="7680" w:type="dxa"/>
                  <w:gridSpan w:val="2"/>
                  <w:tcBorders>
                    <w:top w:val="nil"/>
                    <w:left w:val="nil"/>
                    <w:bottom w:val="nil"/>
                    <w:right w:val="nil"/>
                  </w:tcBorders>
                  <w:shd w:val="clear" w:color="auto" w:fill="auto"/>
                  <w:noWrap/>
                  <w:vAlign w:val="bottom"/>
                  <w:hideMark/>
                </w:tcPr>
                <w:p w14:paraId="0295119A" w14:textId="7A297266" w:rsidR="00F8109D" w:rsidRPr="00663CBB" w:rsidRDefault="00663CBB" w:rsidP="00F8109D">
                  <w:pPr>
                    <w:spacing w:after="0" w:line="240" w:lineRule="auto"/>
                    <w:rPr>
                      <w:rFonts w:eastAsia="Times New Roman"/>
                      <w:color w:val="000000"/>
                    </w:rPr>
                  </w:pPr>
                  <w:r>
                    <w:rPr>
                      <w:rFonts w:eastAsia="Times New Roman"/>
                      <w:color w:val="000000"/>
                    </w:rPr>
                    <w:t>Nine</w:t>
                  </w:r>
                  <w:r w:rsidR="00F8109D" w:rsidRPr="00663CBB">
                    <w:rPr>
                      <w:rFonts w:eastAsia="Times New Roman"/>
                      <w:color w:val="000000"/>
                    </w:rPr>
                    <w:t xml:space="preserve"> percent of women in Warren County reportedly engaged in binge drinking</w:t>
                  </w:r>
                </w:p>
              </w:tc>
            </w:tr>
            <w:tr w:rsidR="00F8109D" w:rsidRPr="00B619B9" w14:paraId="5FFB90C6" w14:textId="77777777" w:rsidTr="00F8109D">
              <w:trPr>
                <w:trHeight w:val="300"/>
              </w:trPr>
              <w:tc>
                <w:tcPr>
                  <w:tcW w:w="7680" w:type="dxa"/>
                  <w:gridSpan w:val="2"/>
                  <w:tcBorders>
                    <w:top w:val="nil"/>
                    <w:left w:val="nil"/>
                    <w:bottom w:val="nil"/>
                    <w:right w:val="nil"/>
                  </w:tcBorders>
                  <w:shd w:val="clear" w:color="auto" w:fill="auto"/>
                  <w:noWrap/>
                  <w:vAlign w:val="bottom"/>
                  <w:hideMark/>
                </w:tcPr>
                <w:p w14:paraId="0C48CD60" w14:textId="77777777" w:rsidR="00F8109D" w:rsidRPr="00663CBB" w:rsidRDefault="00F8109D" w:rsidP="00F8109D">
                  <w:pPr>
                    <w:spacing w:after="0" w:line="240" w:lineRule="auto"/>
                    <w:rPr>
                      <w:rFonts w:eastAsia="Times New Roman"/>
                      <w:color w:val="000000"/>
                    </w:rPr>
                  </w:pPr>
                  <w:r w:rsidRPr="00663CBB">
                    <w:rPr>
                      <w:rFonts w:eastAsia="Times New Roman"/>
                      <w:color w:val="000000"/>
                    </w:rPr>
                    <w:lastRenderedPageBreak/>
                    <w:t>in the 30 days prior to the survey. This is far less than the median rate for counties</w:t>
                  </w:r>
                </w:p>
              </w:tc>
            </w:tr>
            <w:tr w:rsidR="00F8109D" w:rsidRPr="00B619B9" w14:paraId="5BED4C36" w14:textId="77777777" w:rsidTr="00F8109D">
              <w:trPr>
                <w:trHeight w:val="300"/>
              </w:trPr>
              <w:tc>
                <w:tcPr>
                  <w:tcW w:w="7632" w:type="dxa"/>
                  <w:tcBorders>
                    <w:top w:val="nil"/>
                    <w:left w:val="nil"/>
                    <w:bottom w:val="nil"/>
                    <w:right w:val="nil"/>
                  </w:tcBorders>
                  <w:shd w:val="clear" w:color="auto" w:fill="auto"/>
                  <w:noWrap/>
                  <w:vAlign w:val="bottom"/>
                  <w:hideMark/>
                </w:tcPr>
                <w:p w14:paraId="2E3A4B85" w14:textId="77777777" w:rsidR="004A5544" w:rsidRDefault="00F8109D" w:rsidP="00F8109D">
                  <w:pPr>
                    <w:spacing w:after="0" w:line="240" w:lineRule="auto"/>
                    <w:rPr>
                      <w:rFonts w:eastAsia="Times New Roman"/>
                      <w:color w:val="000000"/>
                    </w:rPr>
                  </w:pPr>
                  <w:r w:rsidRPr="00663CBB">
                    <w:rPr>
                      <w:rFonts w:eastAsia="Times New Roman"/>
                      <w:color w:val="000000"/>
                    </w:rPr>
                    <w:t xml:space="preserve">of 11.3. Only 16 counties had a lower rate than Warren County. </w:t>
                  </w:r>
                </w:p>
                <w:p w14:paraId="1BC7129D" w14:textId="77777777" w:rsidR="004A5544" w:rsidRDefault="004A5544" w:rsidP="00F8109D">
                  <w:pPr>
                    <w:spacing w:after="0" w:line="240" w:lineRule="auto"/>
                    <w:rPr>
                      <w:rFonts w:eastAsia="Times New Roman"/>
                      <w:color w:val="000000"/>
                      <w:sz w:val="28"/>
                      <w:szCs w:val="28"/>
                    </w:rPr>
                  </w:pPr>
                </w:p>
                <w:p w14:paraId="20377ED6" w14:textId="6D7F4DA5" w:rsidR="004A5544" w:rsidRDefault="004A5544" w:rsidP="00F8109D">
                  <w:pPr>
                    <w:spacing w:after="0" w:line="240" w:lineRule="auto"/>
                    <w:rPr>
                      <w:rFonts w:eastAsia="Times New Roman"/>
                      <w:color w:val="000000"/>
                      <w:sz w:val="28"/>
                      <w:szCs w:val="28"/>
                    </w:rPr>
                  </w:pPr>
                </w:p>
                <w:p w14:paraId="50EDDEE9" w14:textId="65577750" w:rsidR="004A5544" w:rsidRPr="004A5544" w:rsidRDefault="004A5544" w:rsidP="00F8109D">
                  <w:pPr>
                    <w:spacing w:after="0" w:line="240" w:lineRule="auto"/>
                    <w:rPr>
                      <w:rFonts w:eastAsia="Times New Roman"/>
                      <w:color w:val="000000"/>
                    </w:rPr>
                  </w:pPr>
                </w:p>
              </w:tc>
              <w:tc>
                <w:tcPr>
                  <w:tcW w:w="48" w:type="dxa"/>
                  <w:tcBorders>
                    <w:top w:val="nil"/>
                    <w:left w:val="nil"/>
                    <w:bottom w:val="nil"/>
                    <w:right w:val="nil"/>
                  </w:tcBorders>
                  <w:shd w:val="clear" w:color="auto" w:fill="auto"/>
                  <w:noWrap/>
                  <w:vAlign w:val="bottom"/>
                  <w:hideMark/>
                </w:tcPr>
                <w:p w14:paraId="508D6876" w14:textId="77777777" w:rsidR="00F8109D" w:rsidRPr="00B619B9" w:rsidRDefault="00F8109D" w:rsidP="00F8109D">
                  <w:pPr>
                    <w:spacing w:after="0" w:line="240" w:lineRule="auto"/>
                    <w:rPr>
                      <w:rFonts w:eastAsia="Times New Roman"/>
                      <w:color w:val="000000"/>
                      <w:sz w:val="30"/>
                    </w:rPr>
                  </w:pPr>
                </w:p>
              </w:tc>
            </w:tr>
          </w:tbl>
          <w:p w14:paraId="2FF684E6" w14:textId="77777777" w:rsidR="004C445A" w:rsidRPr="00B619B9" w:rsidRDefault="004C445A">
            <w:pPr>
              <w:rPr>
                <w:noProof/>
                <w:sz w:val="30"/>
              </w:rPr>
            </w:pPr>
          </w:p>
        </w:tc>
      </w:tr>
    </w:tbl>
    <w:p w14:paraId="45E3095C" w14:textId="119E8F4E" w:rsidR="000E42CA" w:rsidRPr="008F56D7" w:rsidRDefault="004A5544" w:rsidP="000E42CA">
      <w:pPr>
        <w:rPr>
          <w:sz w:val="28"/>
          <w:szCs w:val="28"/>
        </w:rPr>
      </w:pPr>
      <w:bookmarkStart w:id="1" w:name="_Hlk42938151"/>
      <w:r w:rsidRPr="004A5544">
        <w:rPr>
          <w:sz w:val="28"/>
          <w:szCs w:val="28"/>
        </w:rPr>
        <w:lastRenderedPageBreak/>
        <w:t>This is certainly not elevated as compared to other NY residents.</w:t>
      </w:r>
      <w:r w:rsidR="008F56D7">
        <w:rPr>
          <w:sz w:val="28"/>
          <w:szCs w:val="28"/>
        </w:rPr>
        <w:t xml:space="preserve"> </w:t>
      </w:r>
      <w:r w:rsidR="000E42CA" w:rsidRPr="008F56D7">
        <w:rPr>
          <w:sz w:val="28"/>
          <w:szCs w:val="28"/>
        </w:rPr>
        <w:t xml:space="preserve">Clearly none of the behavior factors for which the DOH attributes the excess risk of colorectal cancer (smoking, heavy alcohol use, obesity) can explain the excess rates.  </w:t>
      </w:r>
    </w:p>
    <w:p w14:paraId="31EAE69D" w14:textId="5591738D" w:rsidR="000E42CA" w:rsidRPr="008F56D7" w:rsidRDefault="000E42CA" w:rsidP="000E42CA">
      <w:pPr>
        <w:rPr>
          <w:b/>
          <w:sz w:val="28"/>
          <w:szCs w:val="28"/>
        </w:rPr>
      </w:pPr>
      <w:r w:rsidRPr="008F56D7">
        <w:rPr>
          <w:sz w:val="28"/>
          <w:szCs w:val="28"/>
        </w:rPr>
        <w:t xml:space="preserve">There are other environmental factors related to colorectal cancer that need attention.  Disinfectant byproducts coming from drinking water treatment are an important risk factor.  The report mentions two transient episodes of elevations at the Lagoon Manor Homeowners Association in 2009 and Glens Falls City in 2003.  But the EPA Enforcement and Compliance History online database reports for the years 2012-2017 the concentration of chloroform was 41.1 ppb, while the guideline was 0.4 ppb, a one-hundred-fold excess.  The concentration of chloroform in the Queensbury water district was 42.4 ppb, even slightly higher.  There were also significant elevations beyond guidelines for </w:t>
      </w:r>
      <w:proofErr w:type="spellStart"/>
      <w:r w:rsidRPr="008F56D7">
        <w:rPr>
          <w:sz w:val="28"/>
          <w:szCs w:val="28"/>
        </w:rPr>
        <w:t>bromodiclormethanem</w:t>
      </w:r>
      <w:proofErr w:type="spellEnd"/>
      <w:r w:rsidRPr="008F56D7">
        <w:rPr>
          <w:sz w:val="28"/>
          <w:szCs w:val="28"/>
        </w:rPr>
        <w:t xml:space="preserve">, hexavalent chromium, dichloroacetic acid, </w:t>
      </w:r>
      <w:proofErr w:type="spellStart"/>
      <w:r w:rsidRPr="008F56D7">
        <w:rPr>
          <w:sz w:val="28"/>
          <w:szCs w:val="28"/>
        </w:rPr>
        <w:t>haloacetic</w:t>
      </w:r>
      <w:proofErr w:type="spellEnd"/>
      <w:r w:rsidRPr="008F56D7">
        <w:rPr>
          <w:sz w:val="28"/>
          <w:szCs w:val="28"/>
        </w:rPr>
        <w:t xml:space="preserve"> acids, nitrate, radium, and total trihalomethanes in Glens Falls, and bromodichloromethane, dichloroacetic acid, </w:t>
      </w:r>
      <w:proofErr w:type="spellStart"/>
      <w:r w:rsidRPr="008F56D7">
        <w:rPr>
          <w:sz w:val="28"/>
          <w:szCs w:val="28"/>
        </w:rPr>
        <w:t>haloacetic</w:t>
      </w:r>
      <w:proofErr w:type="spellEnd"/>
      <w:r w:rsidRPr="008F56D7">
        <w:rPr>
          <w:sz w:val="28"/>
          <w:szCs w:val="28"/>
        </w:rPr>
        <w:t xml:space="preserve"> acids, total trihalomethanes, and trichloroacetic acid in Queensbury.  Most of these are known human carcinogens.   While it is not totally clear from the dataset, it appears that these are annual averages, not just one episode.</w:t>
      </w:r>
      <w:r w:rsidR="00B619B9" w:rsidRPr="008F56D7">
        <w:rPr>
          <w:sz w:val="28"/>
          <w:szCs w:val="28"/>
        </w:rPr>
        <w:t xml:space="preserve"> </w:t>
      </w:r>
    </w:p>
    <w:p w14:paraId="1B9DE6DC" w14:textId="7C69C9D3" w:rsidR="000E42CA" w:rsidRPr="008F56D7" w:rsidRDefault="000E42CA" w:rsidP="000E42CA">
      <w:pPr>
        <w:rPr>
          <w:sz w:val="28"/>
          <w:szCs w:val="28"/>
        </w:rPr>
      </w:pPr>
      <w:r w:rsidRPr="008F56D7">
        <w:rPr>
          <w:sz w:val="28"/>
          <w:szCs w:val="28"/>
        </w:rPr>
        <w:t>There are many carcinogens found in food that increase risk of colorectal cancer.  While this is an ongoing area of research</w:t>
      </w:r>
      <w:r w:rsidR="00B619B9" w:rsidRPr="008F56D7">
        <w:rPr>
          <w:b/>
          <w:sz w:val="28"/>
          <w:szCs w:val="28"/>
          <w:u w:val="single"/>
        </w:rPr>
        <w:t>,</w:t>
      </w:r>
      <w:r w:rsidRPr="008F56D7">
        <w:rPr>
          <w:b/>
          <w:sz w:val="28"/>
          <w:szCs w:val="28"/>
          <w:u w:val="single"/>
        </w:rPr>
        <w:t xml:space="preserve"> </w:t>
      </w:r>
      <w:r w:rsidRPr="008F56D7">
        <w:rPr>
          <w:sz w:val="28"/>
          <w:szCs w:val="28"/>
        </w:rPr>
        <w:t xml:space="preserve">this should be mentioned, especially in the situation where the behavioral risk factors cannot explain the elevation in rates.  </w:t>
      </w:r>
    </w:p>
    <w:p w14:paraId="13AE46E3" w14:textId="5BA7165D" w:rsidR="000E42CA" w:rsidRPr="008F56D7" w:rsidRDefault="000E42CA" w:rsidP="000E42CA">
      <w:pPr>
        <w:rPr>
          <w:sz w:val="28"/>
          <w:szCs w:val="28"/>
        </w:rPr>
      </w:pPr>
      <w:r w:rsidRPr="008F56D7">
        <w:rPr>
          <w:sz w:val="28"/>
          <w:szCs w:val="28"/>
        </w:rPr>
        <w:t>Warren County also has an excessive risk of esophageal cancer, as shown in Figure 13.  The DOH attributes this elevation to smoking and alcohol consumption.  However</w:t>
      </w:r>
      <w:r w:rsidR="009A5610">
        <w:rPr>
          <w:sz w:val="28"/>
          <w:szCs w:val="28"/>
        </w:rPr>
        <w:t>,</w:t>
      </w:r>
      <w:r w:rsidRPr="008F56D7">
        <w:rPr>
          <w:sz w:val="28"/>
          <w:szCs w:val="28"/>
        </w:rPr>
        <w:t xml:space="preserve"> the above information shows that smoking and excessive alcohol consumption cannot explain elevations in esophageal cancer rates.  Other environmental causes of esophageal cancer are poorly understood, but passing off the elevated rates as being due to smoking and alcohol is not justified.</w:t>
      </w:r>
    </w:p>
    <w:p w14:paraId="1FE23873" w14:textId="77777777" w:rsidR="000E42CA" w:rsidRPr="00B619B9" w:rsidRDefault="000E42CA" w:rsidP="000E42CA">
      <w:pPr>
        <w:rPr>
          <w:sz w:val="36"/>
          <w:szCs w:val="28"/>
        </w:rPr>
      </w:pPr>
      <w:r w:rsidRPr="00B619B9">
        <w:rPr>
          <w:sz w:val="30"/>
        </w:rPr>
        <w:br w:type="page"/>
      </w:r>
    </w:p>
    <w:p w14:paraId="0AF6F2EF" w14:textId="7B01DFF7" w:rsidR="007F5908" w:rsidRPr="006D59C4" w:rsidRDefault="007F5908" w:rsidP="006D59C4">
      <w:pPr>
        <w:jc w:val="center"/>
        <w:rPr>
          <w:b/>
          <w:bCs/>
          <w:sz w:val="28"/>
          <w:szCs w:val="28"/>
        </w:rPr>
      </w:pPr>
      <w:r w:rsidRPr="006D59C4">
        <w:rPr>
          <w:b/>
          <w:bCs/>
          <w:sz w:val="28"/>
          <w:szCs w:val="28"/>
        </w:rPr>
        <w:lastRenderedPageBreak/>
        <w:t>Figure 13:  Esophageal cancer in NYS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31"/>
        <w:gridCol w:w="8194"/>
      </w:tblGrid>
      <w:tr w:rsidR="007F5908" w:rsidRPr="00B619B9" w14:paraId="67ADDFE6" w14:textId="77777777" w:rsidTr="002F7F60">
        <w:tc>
          <w:tcPr>
            <w:tcW w:w="1191" w:type="dxa"/>
            <w:gridSpan w:val="2"/>
          </w:tcPr>
          <w:p w14:paraId="0361BBDB" w14:textId="77777777" w:rsidR="007F5908" w:rsidRPr="00B619B9" w:rsidRDefault="007F5908">
            <w:pPr>
              <w:rPr>
                <w:sz w:val="30"/>
              </w:rPr>
            </w:pPr>
          </w:p>
          <w:p w14:paraId="47705D9A" w14:textId="77777777" w:rsidR="00CB06B7" w:rsidRPr="00B619B9" w:rsidRDefault="00CB06B7">
            <w:pPr>
              <w:rPr>
                <w:sz w:val="30"/>
              </w:rPr>
            </w:pPr>
          </w:p>
          <w:p w14:paraId="39B5A0CC" w14:textId="77777777" w:rsidR="00CB06B7" w:rsidRPr="00B619B9" w:rsidRDefault="00CB06B7">
            <w:pPr>
              <w:rPr>
                <w:sz w:val="30"/>
              </w:rPr>
            </w:pPr>
          </w:p>
          <w:p w14:paraId="32BBF924" w14:textId="77777777" w:rsidR="00CB06B7" w:rsidRPr="00B619B9" w:rsidRDefault="00CB06B7">
            <w:pPr>
              <w:rPr>
                <w:sz w:val="30"/>
              </w:rPr>
            </w:pPr>
          </w:p>
          <w:p w14:paraId="06793230" w14:textId="77777777" w:rsidR="00CB06B7" w:rsidRPr="00B619B9" w:rsidRDefault="00CB06B7">
            <w:pPr>
              <w:rPr>
                <w:sz w:val="30"/>
              </w:rPr>
            </w:pPr>
          </w:p>
          <w:p w14:paraId="44596167" w14:textId="77777777" w:rsidR="00CB06B7" w:rsidRPr="00B619B9" w:rsidRDefault="00CB06B7">
            <w:pPr>
              <w:rPr>
                <w:sz w:val="30"/>
              </w:rPr>
            </w:pPr>
          </w:p>
          <w:p w14:paraId="00CF0049" w14:textId="228253A0" w:rsidR="00CB06B7" w:rsidRPr="00D028A4" w:rsidRDefault="00CB06B7">
            <w:pPr>
              <w:rPr>
                <w:sz w:val="24"/>
                <w:szCs w:val="24"/>
              </w:rPr>
            </w:pPr>
            <w:r w:rsidRPr="00D028A4">
              <w:rPr>
                <w:sz w:val="24"/>
                <w:szCs w:val="24"/>
              </w:rPr>
              <w:t>Rate per 100,000 population</w:t>
            </w:r>
          </w:p>
        </w:tc>
        <w:tc>
          <w:tcPr>
            <w:tcW w:w="8159" w:type="dxa"/>
          </w:tcPr>
          <w:p w14:paraId="204A911E" w14:textId="4BA107DB" w:rsidR="007F5908" w:rsidRPr="00B619B9" w:rsidRDefault="00CB06B7">
            <w:pPr>
              <w:rPr>
                <w:sz w:val="30"/>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7BB730A0" wp14:editId="3DD162AF">
                      <wp:extent cx="4195764" cy="2905125"/>
                      <wp:effectExtent l="0" t="0" r="14605" b="9525"/>
                      <wp:docPr id="2" name="Chart 2">
                        <a:extLst xmlns:a="http://schemas.openxmlformats.org/drawingml/2006/main">
                          <a:ext uri="{FF2B5EF4-FFF2-40B4-BE49-F238E27FC236}">
                            <a16:creationId xmlns:a16="http://schemas.microsoft.com/office/drawing/2014/main" id="{A158D7F9-5661-4000-82E0-20E4A55F7B7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3"/>
                        </a:graphicData>
                      </a:graphic>
                    </wp:inline>
                  </w:drawing>
                </mc:Choice>
                <mc:Fallback>
                  <w:drawing>
                    <wp:inline distT="0" distB="0" distL="0" distR="0" wp14:anchorId="7BB730A0" wp14:editId="3DD162AF">
                      <wp:extent cx="4195764" cy="2905125"/>
                      <wp:effectExtent l="0" t="0" r="14605" b="9525"/>
                      <wp:docPr id="2" name="Chart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58D7F9-5661-4000-82E0-20E4A55F7B7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58D7F9-5661-4000-82E0-20E4A55F7B75}"/>
                                  </a:ext>
                                </a:extLst>
                              </pic:cNvPr>
                              <pic:cNvPicPr>
                                <a:picLocks noGrp="1" noRot="1" noChangeAspect="1" noMove="1" noResize="1" noEditPoints="1" noAdjustHandles="1" noChangeArrowheads="1" noChangeShapeType="1"/>
                              </pic:cNvPicPr>
                            </pic:nvPicPr>
                            <pic:blipFill>
                              <a:blip r:embed="rId34"/>
                              <a:stretch>
                                <a:fillRect/>
                              </a:stretch>
                            </pic:blipFill>
                            <pic:spPr>
                              <a:xfrm>
                                <a:off x="0" y="0"/>
                                <a:ext cx="4195445" cy="2905125"/>
                              </a:xfrm>
                              <a:prstGeom prst="rect">
                                <a:avLst/>
                              </a:prstGeom>
                            </pic:spPr>
                          </pic:pic>
                        </a:graphicData>
                      </a:graphic>
                    </wp:inline>
                  </w:drawing>
                </mc:Fallback>
              </mc:AlternateContent>
            </w:r>
          </w:p>
        </w:tc>
      </w:tr>
      <w:tr w:rsidR="00ED7C75" w:rsidRPr="00D028A4" w14:paraId="1D1BC8C2" w14:textId="77777777" w:rsidTr="002F7F60">
        <w:tc>
          <w:tcPr>
            <w:tcW w:w="1165" w:type="dxa"/>
          </w:tcPr>
          <w:p w14:paraId="7BA9B4E2" w14:textId="77777777" w:rsidR="00ED7C75" w:rsidRPr="00D028A4" w:rsidRDefault="00ED7C75">
            <w:pPr>
              <w:rPr>
                <w:sz w:val="24"/>
                <w:szCs w:val="24"/>
              </w:rPr>
            </w:pPr>
          </w:p>
        </w:tc>
        <w:tc>
          <w:tcPr>
            <w:tcW w:w="8185" w:type="dxa"/>
            <w:gridSpan w:val="2"/>
          </w:tcPr>
          <w:tbl>
            <w:tblPr>
              <w:tblW w:w="7681" w:type="dxa"/>
              <w:tblLook w:val="04A0" w:firstRow="1" w:lastRow="0" w:firstColumn="1" w:lastColumn="0" w:noHBand="0" w:noVBand="1"/>
            </w:tblPr>
            <w:tblGrid>
              <w:gridCol w:w="7565"/>
              <w:gridCol w:w="222"/>
              <w:gridCol w:w="222"/>
            </w:tblGrid>
            <w:tr w:rsidR="004B4A5D" w:rsidRPr="00D028A4" w14:paraId="3451E70E" w14:textId="77777777" w:rsidTr="004B4A5D">
              <w:trPr>
                <w:trHeight w:val="300"/>
              </w:trPr>
              <w:tc>
                <w:tcPr>
                  <w:tcW w:w="7681" w:type="dxa"/>
                  <w:gridSpan w:val="3"/>
                  <w:tcBorders>
                    <w:top w:val="nil"/>
                    <w:left w:val="nil"/>
                    <w:bottom w:val="nil"/>
                    <w:right w:val="nil"/>
                  </w:tcBorders>
                  <w:shd w:val="clear" w:color="auto" w:fill="auto"/>
                  <w:noWrap/>
                  <w:vAlign w:val="bottom"/>
                  <w:hideMark/>
                </w:tcPr>
                <w:p w14:paraId="58C5B8DD" w14:textId="77777777" w:rsidR="004B4A5D" w:rsidRPr="00D028A4" w:rsidRDefault="004B4A5D" w:rsidP="004B4A5D">
                  <w:pPr>
                    <w:spacing w:after="0" w:line="240" w:lineRule="auto"/>
                    <w:rPr>
                      <w:rFonts w:eastAsia="Times New Roman"/>
                      <w:color w:val="000000"/>
                      <w:sz w:val="24"/>
                      <w:szCs w:val="24"/>
                    </w:rPr>
                  </w:pPr>
                  <w:r w:rsidRPr="00D028A4">
                    <w:rPr>
                      <w:rFonts w:eastAsia="Times New Roman"/>
                      <w:color w:val="000000"/>
                      <w:sz w:val="24"/>
                      <w:szCs w:val="24"/>
                    </w:rPr>
                    <w:t>Only five counties exceeded the incidence of esophageal cancer reported in</w:t>
                  </w:r>
                </w:p>
              </w:tc>
            </w:tr>
            <w:tr w:rsidR="004B4A5D" w:rsidRPr="00D028A4" w14:paraId="08C3288C" w14:textId="77777777" w:rsidTr="004B4A5D">
              <w:trPr>
                <w:trHeight w:val="300"/>
              </w:trPr>
              <w:tc>
                <w:tcPr>
                  <w:tcW w:w="7681" w:type="dxa"/>
                  <w:gridSpan w:val="3"/>
                  <w:tcBorders>
                    <w:top w:val="nil"/>
                    <w:left w:val="nil"/>
                    <w:bottom w:val="nil"/>
                    <w:right w:val="nil"/>
                  </w:tcBorders>
                  <w:shd w:val="clear" w:color="auto" w:fill="auto"/>
                  <w:noWrap/>
                  <w:vAlign w:val="bottom"/>
                  <w:hideMark/>
                </w:tcPr>
                <w:p w14:paraId="4519C5B9" w14:textId="77777777" w:rsidR="004B4A5D" w:rsidRPr="00D028A4" w:rsidRDefault="004B4A5D" w:rsidP="004B4A5D">
                  <w:pPr>
                    <w:spacing w:after="0" w:line="240" w:lineRule="auto"/>
                    <w:rPr>
                      <w:rFonts w:eastAsia="Times New Roman"/>
                      <w:color w:val="000000"/>
                      <w:sz w:val="24"/>
                      <w:szCs w:val="24"/>
                    </w:rPr>
                  </w:pPr>
                  <w:r w:rsidRPr="00D028A4">
                    <w:rPr>
                      <w:rFonts w:eastAsia="Times New Roman"/>
                      <w:color w:val="000000"/>
                      <w:sz w:val="24"/>
                      <w:szCs w:val="24"/>
                    </w:rPr>
                    <w:t>Warren County. The median rate for all counties for this type of cancer was</w:t>
                  </w:r>
                </w:p>
              </w:tc>
            </w:tr>
            <w:tr w:rsidR="004B4A5D" w:rsidRPr="00D028A4" w14:paraId="00580AA3" w14:textId="77777777" w:rsidTr="004B4A5D">
              <w:trPr>
                <w:trHeight w:val="300"/>
              </w:trPr>
              <w:tc>
                <w:tcPr>
                  <w:tcW w:w="7565" w:type="dxa"/>
                  <w:tcBorders>
                    <w:top w:val="nil"/>
                    <w:left w:val="nil"/>
                    <w:bottom w:val="nil"/>
                    <w:right w:val="nil"/>
                  </w:tcBorders>
                  <w:shd w:val="clear" w:color="auto" w:fill="auto"/>
                  <w:noWrap/>
                  <w:vAlign w:val="bottom"/>
                  <w:hideMark/>
                </w:tcPr>
                <w:p w14:paraId="41F72A46" w14:textId="77777777" w:rsidR="004B4A5D" w:rsidRPr="00D028A4" w:rsidRDefault="004B4A5D" w:rsidP="004B4A5D">
                  <w:pPr>
                    <w:spacing w:after="0" w:line="240" w:lineRule="auto"/>
                    <w:rPr>
                      <w:rFonts w:eastAsia="Times New Roman"/>
                      <w:color w:val="000000"/>
                      <w:sz w:val="24"/>
                      <w:szCs w:val="24"/>
                    </w:rPr>
                  </w:pPr>
                  <w:r w:rsidRPr="00D028A4">
                    <w:rPr>
                      <w:rFonts w:eastAsia="Times New Roman"/>
                      <w:color w:val="000000"/>
                      <w:sz w:val="24"/>
                      <w:szCs w:val="24"/>
                    </w:rPr>
                    <w:t xml:space="preserve">5.6 per 100,000 while Warren County's rate was 7.7. </w:t>
                  </w:r>
                </w:p>
              </w:tc>
              <w:tc>
                <w:tcPr>
                  <w:tcW w:w="58" w:type="dxa"/>
                  <w:tcBorders>
                    <w:top w:val="nil"/>
                    <w:left w:val="nil"/>
                    <w:bottom w:val="nil"/>
                    <w:right w:val="nil"/>
                  </w:tcBorders>
                  <w:shd w:val="clear" w:color="auto" w:fill="auto"/>
                  <w:noWrap/>
                  <w:vAlign w:val="bottom"/>
                  <w:hideMark/>
                </w:tcPr>
                <w:p w14:paraId="421D87BC" w14:textId="77777777" w:rsidR="004B4A5D" w:rsidRPr="00D028A4" w:rsidRDefault="004B4A5D" w:rsidP="004B4A5D">
                  <w:pPr>
                    <w:spacing w:after="0" w:line="240" w:lineRule="auto"/>
                    <w:rPr>
                      <w:rFonts w:eastAsia="Times New Roman"/>
                      <w:color w:val="000000"/>
                      <w:sz w:val="24"/>
                      <w:szCs w:val="24"/>
                    </w:rPr>
                  </w:pPr>
                </w:p>
              </w:tc>
              <w:tc>
                <w:tcPr>
                  <w:tcW w:w="58" w:type="dxa"/>
                  <w:tcBorders>
                    <w:top w:val="nil"/>
                    <w:left w:val="nil"/>
                    <w:bottom w:val="nil"/>
                    <w:right w:val="nil"/>
                  </w:tcBorders>
                  <w:shd w:val="clear" w:color="auto" w:fill="auto"/>
                  <w:noWrap/>
                  <w:vAlign w:val="bottom"/>
                  <w:hideMark/>
                </w:tcPr>
                <w:p w14:paraId="01ED1C01" w14:textId="77777777" w:rsidR="004B4A5D" w:rsidRPr="00D028A4" w:rsidRDefault="004B4A5D" w:rsidP="004B4A5D">
                  <w:pPr>
                    <w:spacing w:after="0" w:line="240" w:lineRule="auto"/>
                    <w:rPr>
                      <w:rFonts w:ascii="Times New Roman" w:eastAsia="Times New Roman" w:hAnsi="Times New Roman" w:cs="Times New Roman"/>
                      <w:sz w:val="24"/>
                      <w:szCs w:val="24"/>
                    </w:rPr>
                  </w:pPr>
                </w:p>
              </w:tc>
            </w:tr>
          </w:tbl>
          <w:p w14:paraId="388D3AF6" w14:textId="77777777" w:rsidR="00ED7C75" w:rsidRPr="00D028A4" w:rsidRDefault="00ED7C75">
            <w:pPr>
              <w:rPr>
                <w:sz w:val="24"/>
                <w:szCs w:val="24"/>
              </w:rPr>
            </w:pPr>
          </w:p>
        </w:tc>
      </w:tr>
    </w:tbl>
    <w:p w14:paraId="668B8FBF" w14:textId="77777777" w:rsidR="00CB4850" w:rsidRPr="00D028A4" w:rsidRDefault="00CB4850">
      <w:pPr>
        <w:rPr>
          <w:sz w:val="24"/>
          <w:szCs w:val="24"/>
        </w:rPr>
      </w:pPr>
    </w:p>
    <w:p w14:paraId="0BAE964C" w14:textId="20E90E42" w:rsidR="005E5B3B" w:rsidRPr="002B0E80" w:rsidRDefault="00CB4850">
      <w:pPr>
        <w:rPr>
          <w:sz w:val="28"/>
          <w:szCs w:val="28"/>
        </w:rPr>
      </w:pPr>
      <w:r w:rsidRPr="002B0E80">
        <w:rPr>
          <w:sz w:val="28"/>
          <w:szCs w:val="28"/>
        </w:rPr>
        <w:t>Figure 14 shows rates of malignant melanoma in Warren County as compared to other NYS counties.   The NYSDOH report attributes this elevation to the fact that the majority of residents of Warren County are Caucasian and that people with white skin are more vulnerable to developing melanoma.  While this is true</w:t>
      </w:r>
      <w:r w:rsidR="00F46B17" w:rsidRPr="002B0E80">
        <w:rPr>
          <w:bCs/>
          <w:sz w:val="28"/>
          <w:szCs w:val="28"/>
        </w:rPr>
        <w:t>,</w:t>
      </w:r>
      <w:r w:rsidRPr="002B0E80">
        <w:rPr>
          <w:sz w:val="28"/>
          <w:szCs w:val="28"/>
        </w:rPr>
        <w:t xml:space="preserve"> the percentage of white people in Warren County is not higher than that</w:t>
      </w:r>
      <w:r w:rsidR="005E5B3B" w:rsidRPr="002B0E80">
        <w:rPr>
          <w:sz w:val="28"/>
          <w:szCs w:val="28"/>
        </w:rPr>
        <w:t xml:space="preserve"> </w:t>
      </w:r>
      <w:r w:rsidRPr="002B0E80">
        <w:rPr>
          <w:sz w:val="28"/>
          <w:szCs w:val="28"/>
        </w:rPr>
        <w:t xml:space="preserve">for most of the other counties in the state that do not have large cities and are primarily rural.  </w:t>
      </w:r>
    </w:p>
    <w:p w14:paraId="3197D4ED" w14:textId="5A435A28" w:rsidR="00F41991" w:rsidRPr="00B619B9" w:rsidRDefault="00F41991">
      <w:pPr>
        <w:rPr>
          <w:sz w:val="36"/>
          <w:szCs w:val="28"/>
        </w:rPr>
      </w:pPr>
    </w:p>
    <w:p w14:paraId="64E68CFE" w14:textId="7BBBCBA7" w:rsidR="00F41991" w:rsidRPr="00B619B9" w:rsidRDefault="00F41991">
      <w:pPr>
        <w:rPr>
          <w:sz w:val="36"/>
          <w:szCs w:val="28"/>
        </w:rPr>
      </w:pPr>
    </w:p>
    <w:p w14:paraId="6E80CEA2" w14:textId="5E841E8D" w:rsidR="00F41991" w:rsidRPr="00B619B9" w:rsidRDefault="00F41991">
      <w:pPr>
        <w:rPr>
          <w:sz w:val="36"/>
          <w:szCs w:val="28"/>
        </w:rPr>
      </w:pPr>
    </w:p>
    <w:p w14:paraId="0D94F140" w14:textId="25F7D88D" w:rsidR="00F41991" w:rsidRPr="00B619B9" w:rsidRDefault="00F41991">
      <w:pPr>
        <w:rPr>
          <w:sz w:val="36"/>
          <w:szCs w:val="28"/>
        </w:rPr>
      </w:pPr>
    </w:p>
    <w:p w14:paraId="303B6AD2" w14:textId="727DCCB5" w:rsidR="00F41991" w:rsidRPr="00B619B9" w:rsidRDefault="00F41991">
      <w:pPr>
        <w:rPr>
          <w:sz w:val="36"/>
          <w:szCs w:val="28"/>
        </w:rPr>
      </w:pPr>
    </w:p>
    <w:p w14:paraId="5F233476" w14:textId="64A084AE" w:rsidR="00F41991" w:rsidRPr="00B619B9" w:rsidRDefault="00F41991">
      <w:pPr>
        <w:rPr>
          <w:sz w:val="36"/>
          <w:szCs w:val="28"/>
        </w:rPr>
      </w:pPr>
    </w:p>
    <w:p w14:paraId="7D0F040A" w14:textId="77777777" w:rsidR="00F41991" w:rsidRPr="00B619B9" w:rsidRDefault="00F41991">
      <w:pPr>
        <w:rPr>
          <w:sz w:val="36"/>
          <w:szCs w:val="28"/>
        </w:rPr>
      </w:pPr>
    </w:p>
    <w:p w14:paraId="7FDB8C5E" w14:textId="6D2E4F2E" w:rsidR="005E5B3B" w:rsidRPr="002B0E80" w:rsidRDefault="005E5B3B" w:rsidP="002B0E80">
      <w:pPr>
        <w:jc w:val="center"/>
        <w:rPr>
          <w:b/>
          <w:bCs/>
          <w:sz w:val="28"/>
          <w:szCs w:val="28"/>
        </w:rPr>
      </w:pPr>
      <w:r w:rsidRPr="002B0E80">
        <w:rPr>
          <w:b/>
          <w:bCs/>
          <w:sz w:val="28"/>
          <w:szCs w:val="28"/>
        </w:rPr>
        <w:t>Figure 14:  Rates of malignant melanoma for both sexes by NYS County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FA280E" w:rsidRPr="00B619B9" w14:paraId="0026331D" w14:textId="77777777" w:rsidTr="006F5879">
        <w:tc>
          <w:tcPr>
            <w:tcW w:w="1435" w:type="dxa"/>
          </w:tcPr>
          <w:p w14:paraId="4A6F43A7" w14:textId="77777777" w:rsidR="00FA280E" w:rsidRPr="00D028A4" w:rsidRDefault="00FA280E" w:rsidP="005E5B3B">
            <w:pPr>
              <w:rPr>
                <w:sz w:val="24"/>
                <w:szCs w:val="24"/>
              </w:rPr>
            </w:pPr>
          </w:p>
          <w:p w14:paraId="55955DEE" w14:textId="77777777" w:rsidR="002A4D7B" w:rsidRPr="00D028A4" w:rsidRDefault="002A4D7B" w:rsidP="005E5B3B">
            <w:pPr>
              <w:rPr>
                <w:sz w:val="24"/>
                <w:szCs w:val="24"/>
              </w:rPr>
            </w:pPr>
          </w:p>
          <w:p w14:paraId="0DB4ACD1" w14:textId="77777777" w:rsidR="002A4D7B" w:rsidRPr="00D028A4" w:rsidRDefault="002A4D7B" w:rsidP="005E5B3B">
            <w:pPr>
              <w:rPr>
                <w:sz w:val="24"/>
                <w:szCs w:val="24"/>
              </w:rPr>
            </w:pPr>
          </w:p>
          <w:p w14:paraId="7C1F648E" w14:textId="77777777" w:rsidR="002A4D7B" w:rsidRPr="00D028A4" w:rsidRDefault="002A4D7B" w:rsidP="005E5B3B">
            <w:pPr>
              <w:rPr>
                <w:sz w:val="24"/>
                <w:szCs w:val="24"/>
              </w:rPr>
            </w:pPr>
          </w:p>
          <w:p w14:paraId="3BEE0760" w14:textId="34CF44F5" w:rsidR="002A4D7B" w:rsidRPr="00D028A4" w:rsidRDefault="002A4D7B" w:rsidP="005E5B3B">
            <w:pPr>
              <w:rPr>
                <w:sz w:val="24"/>
                <w:szCs w:val="24"/>
              </w:rPr>
            </w:pPr>
            <w:r w:rsidRPr="00D028A4">
              <w:rPr>
                <w:sz w:val="24"/>
                <w:szCs w:val="24"/>
              </w:rPr>
              <w:t>Rate per 100,000 population</w:t>
            </w:r>
          </w:p>
        </w:tc>
        <w:tc>
          <w:tcPr>
            <w:tcW w:w="7915" w:type="dxa"/>
          </w:tcPr>
          <w:p w14:paraId="359DC1F2" w14:textId="50E49A22" w:rsidR="00FA280E" w:rsidRPr="00B619B9" w:rsidRDefault="002A4D7B" w:rsidP="00960EAF">
            <w:pPr>
              <w:jc w:val="right"/>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6CF9E862" wp14:editId="22D1AA1D">
                      <wp:extent cx="4857750" cy="2552700"/>
                      <wp:effectExtent l="0" t="0" r="0" b="0"/>
                      <wp:docPr id="12" name="Chart 12">
                        <a:extLst xmlns:a="http://schemas.openxmlformats.org/drawingml/2006/main">
                          <a:ext uri="{FF2B5EF4-FFF2-40B4-BE49-F238E27FC236}">
                            <a16:creationId xmlns:a16="http://schemas.microsoft.com/office/drawing/2014/main" id="{B6766A46-349C-40EF-B6CB-C78ACC089A0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5"/>
                        </a:graphicData>
                      </a:graphic>
                    </wp:inline>
                  </w:drawing>
                </mc:Choice>
                <mc:Fallback>
                  <w:drawing>
                    <wp:inline distT="0" distB="0" distL="0" distR="0" wp14:anchorId="6CF9E862" wp14:editId="22D1AA1D">
                      <wp:extent cx="4857750" cy="2552700"/>
                      <wp:effectExtent l="0" t="0" r="0" b="0"/>
                      <wp:docPr id="12" name="Chart 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66A46-349C-40EF-B6CB-C78ACC089A0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 name="Chart 1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766A46-349C-40EF-B6CB-C78ACC089A0A}"/>
                                  </a:ext>
                                </a:extLst>
                              </pic:cNvPr>
                              <pic:cNvPicPr>
                                <a:picLocks noGrp="1" noRot="1" noChangeAspect="1" noMove="1" noResize="1" noEditPoints="1" noAdjustHandles="1" noChangeArrowheads="1" noChangeShapeType="1"/>
                              </pic:cNvPicPr>
                            </pic:nvPicPr>
                            <pic:blipFill>
                              <a:blip r:embed="rId36"/>
                              <a:stretch>
                                <a:fillRect/>
                              </a:stretch>
                            </pic:blipFill>
                            <pic:spPr>
                              <a:xfrm>
                                <a:off x="0" y="0"/>
                                <a:ext cx="4857750" cy="2552700"/>
                              </a:xfrm>
                              <a:prstGeom prst="rect">
                                <a:avLst/>
                              </a:prstGeom>
                            </pic:spPr>
                          </pic:pic>
                        </a:graphicData>
                      </a:graphic>
                    </wp:inline>
                  </w:drawing>
                </mc:Fallback>
              </mc:AlternateContent>
            </w:r>
          </w:p>
        </w:tc>
      </w:tr>
      <w:tr w:rsidR="009F0934" w:rsidRPr="00D028A4" w14:paraId="2AD7AAC2" w14:textId="77777777" w:rsidTr="006F5879">
        <w:tc>
          <w:tcPr>
            <w:tcW w:w="1435" w:type="dxa"/>
          </w:tcPr>
          <w:p w14:paraId="1DFA607E" w14:textId="77777777" w:rsidR="009F0934" w:rsidRPr="00D028A4" w:rsidRDefault="009F0934" w:rsidP="005E5B3B">
            <w:pPr>
              <w:rPr>
                <w:sz w:val="24"/>
                <w:szCs w:val="24"/>
              </w:rPr>
            </w:pPr>
          </w:p>
        </w:tc>
        <w:tc>
          <w:tcPr>
            <w:tcW w:w="7915" w:type="dxa"/>
          </w:tcPr>
          <w:p w14:paraId="2954874F" w14:textId="20A63C2A" w:rsidR="009F0934" w:rsidRPr="00D028A4" w:rsidRDefault="009F0934" w:rsidP="00D028A4">
            <w:pPr>
              <w:rPr>
                <w:sz w:val="24"/>
                <w:szCs w:val="24"/>
              </w:rPr>
            </w:pPr>
            <w:r w:rsidRPr="00D028A4">
              <w:rPr>
                <w:sz w:val="24"/>
                <w:szCs w:val="24"/>
              </w:rPr>
              <w:t>Eleven counties exceeded Warren County in the incidence of melanoma during</w:t>
            </w:r>
            <w:r w:rsidR="00D028A4">
              <w:rPr>
                <w:sz w:val="24"/>
                <w:szCs w:val="24"/>
              </w:rPr>
              <w:t xml:space="preserve"> </w:t>
            </w:r>
            <w:r w:rsidRPr="00D028A4">
              <w:rPr>
                <w:sz w:val="24"/>
                <w:szCs w:val="24"/>
              </w:rPr>
              <w:t>the period of the study. Warren County's rate of 27.4 exceeded the statewide</w:t>
            </w:r>
            <w:r w:rsidR="00D028A4">
              <w:rPr>
                <w:sz w:val="24"/>
                <w:szCs w:val="24"/>
              </w:rPr>
              <w:t xml:space="preserve"> </w:t>
            </w:r>
            <w:r w:rsidRPr="00D028A4">
              <w:rPr>
                <w:sz w:val="24"/>
                <w:szCs w:val="24"/>
              </w:rPr>
              <w:t>median of 23.5 per 100,000 population.</w:t>
            </w:r>
          </w:p>
        </w:tc>
      </w:tr>
    </w:tbl>
    <w:p w14:paraId="72945533" w14:textId="3D058B2C" w:rsidR="00D028A4" w:rsidRDefault="00D028A4">
      <w:pPr>
        <w:rPr>
          <w:sz w:val="36"/>
          <w:szCs w:val="28"/>
        </w:rPr>
      </w:pPr>
    </w:p>
    <w:p w14:paraId="18B8E1FE" w14:textId="77777777" w:rsidR="00D028A4" w:rsidRPr="00B619B9" w:rsidRDefault="00D028A4">
      <w:pPr>
        <w:rPr>
          <w:sz w:val="36"/>
          <w:szCs w:val="28"/>
        </w:rPr>
      </w:pPr>
    </w:p>
    <w:bookmarkEnd w:id="1"/>
    <w:p w14:paraId="7F994322" w14:textId="54144FEB" w:rsidR="00CE0179" w:rsidRPr="002B0E80" w:rsidRDefault="00CE0179" w:rsidP="002B0E80">
      <w:pPr>
        <w:jc w:val="center"/>
        <w:rPr>
          <w:b/>
          <w:bCs/>
          <w:sz w:val="28"/>
          <w:szCs w:val="28"/>
        </w:rPr>
      </w:pPr>
      <w:r w:rsidRPr="002B0E80">
        <w:rPr>
          <w:b/>
          <w:bCs/>
          <w:sz w:val="28"/>
          <w:szCs w:val="28"/>
        </w:rPr>
        <w:t>Figure 15:  Thyroid cancer in NYS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8095"/>
      </w:tblGrid>
      <w:tr w:rsidR="00036F17" w:rsidRPr="00B619B9" w14:paraId="7D0DABA9" w14:textId="77777777" w:rsidTr="00036F17">
        <w:tc>
          <w:tcPr>
            <w:tcW w:w="1255" w:type="dxa"/>
          </w:tcPr>
          <w:p w14:paraId="46C08DB3" w14:textId="77777777" w:rsidR="00CE0179" w:rsidRPr="00B619B9" w:rsidRDefault="00CE0179">
            <w:pPr>
              <w:rPr>
                <w:sz w:val="36"/>
                <w:szCs w:val="28"/>
              </w:rPr>
            </w:pPr>
          </w:p>
          <w:p w14:paraId="4444C8DF" w14:textId="77777777" w:rsidR="007E0AAC" w:rsidRPr="00B619B9" w:rsidRDefault="007E0AAC">
            <w:pPr>
              <w:rPr>
                <w:sz w:val="36"/>
                <w:szCs w:val="28"/>
              </w:rPr>
            </w:pPr>
          </w:p>
          <w:p w14:paraId="74556680" w14:textId="77777777" w:rsidR="007E0AAC" w:rsidRPr="00B619B9" w:rsidRDefault="007E0AAC">
            <w:pPr>
              <w:rPr>
                <w:sz w:val="36"/>
                <w:szCs w:val="28"/>
              </w:rPr>
            </w:pPr>
          </w:p>
          <w:p w14:paraId="3880A8BA" w14:textId="77777777" w:rsidR="007E0AAC" w:rsidRPr="00B619B9" w:rsidRDefault="007E0AAC">
            <w:pPr>
              <w:rPr>
                <w:sz w:val="36"/>
                <w:szCs w:val="28"/>
              </w:rPr>
            </w:pPr>
          </w:p>
          <w:p w14:paraId="22903DF6" w14:textId="7F708CEB" w:rsidR="007E0AAC" w:rsidRPr="00D028A4" w:rsidRDefault="007E0AAC">
            <w:pPr>
              <w:rPr>
                <w:sz w:val="24"/>
                <w:szCs w:val="24"/>
              </w:rPr>
            </w:pPr>
            <w:r w:rsidRPr="00D028A4">
              <w:rPr>
                <w:sz w:val="24"/>
                <w:szCs w:val="24"/>
              </w:rPr>
              <w:t>Rate per 100,000 population</w:t>
            </w:r>
          </w:p>
        </w:tc>
        <w:tc>
          <w:tcPr>
            <w:tcW w:w="8095" w:type="dxa"/>
          </w:tcPr>
          <w:p w14:paraId="12A5C89B" w14:textId="080524A1" w:rsidR="00CE0179" w:rsidRPr="00B619B9" w:rsidRDefault="00AC1E72">
            <w:pPr>
              <w:rPr>
                <w:sz w:val="36"/>
                <w:szCs w:val="28"/>
              </w:rPr>
            </w:pPr>
            <w:r w:rsidRPr="00B619B9">
              <w:rPr>
                <w:noProof/>
                <w:sz w:val="36"/>
                <w:szCs w:val="28"/>
              </w:rPr>
              <w:drawing>
                <wp:inline distT="0" distB="0" distL="0" distR="0" wp14:anchorId="2E280E4F" wp14:editId="2EE45106">
                  <wp:extent cx="4603115" cy="2334895"/>
                  <wp:effectExtent l="0" t="0" r="698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03115" cy="2334895"/>
                          </a:xfrm>
                          <a:prstGeom prst="rect">
                            <a:avLst/>
                          </a:prstGeom>
                          <a:noFill/>
                        </pic:spPr>
                      </pic:pic>
                    </a:graphicData>
                  </a:graphic>
                </wp:inline>
              </w:drawing>
            </w:r>
          </w:p>
        </w:tc>
      </w:tr>
      <w:tr w:rsidR="000A1F26" w:rsidRPr="00D028A4" w14:paraId="03E517B9" w14:textId="77777777" w:rsidTr="00036F17">
        <w:tc>
          <w:tcPr>
            <w:tcW w:w="1255" w:type="dxa"/>
          </w:tcPr>
          <w:p w14:paraId="71B2E8BC" w14:textId="77777777" w:rsidR="000A1F26" w:rsidRPr="00D028A4" w:rsidRDefault="000A1F26">
            <w:pPr>
              <w:rPr>
                <w:sz w:val="24"/>
                <w:szCs w:val="24"/>
              </w:rPr>
            </w:pPr>
          </w:p>
        </w:tc>
        <w:tc>
          <w:tcPr>
            <w:tcW w:w="8095" w:type="dxa"/>
          </w:tcPr>
          <w:p w14:paraId="1BB771D0" w14:textId="19CD4CF1" w:rsidR="00DE2F6F" w:rsidRPr="00D028A4" w:rsidRDefault="00DE2F6F" w:rsidP="00DE2F6F">
            <w:pPr>
              <w:rPr>
                <w:sz w:val="24"/>
                <w:szCs w:val="24"/>
              </w:rPr>
            </w:pPr>
            <w:r w:rsidRPr="00D028A4">
              <w:rPr>
                <w:sz w:val="24"/>
                <w:szCs w:val="24"/>
              </w:rPr>
              <w:t>Only one county exceeded the rate of thyroid cancer in Warren County. The</w:t>
            </w:r>
          </w:p>
          <w:p w14:paraId="6795F7A6" w14:textId="740D8527" w:rsidR="00DE2F6F" w:rsidRPr="00D028A4" w:rsidRDefault="00DE2F6F" w:rsidP="00DE2F6F">
            <w:pPr>
              <w:rPr>
                <w:sz w:val="24"/>
                <w:szCs w:val="24"/>
              </w:rPr>
            </w:pPr>
            <w:r w:rsidRPr="00D028A4">
              <w:rPr>
                <w:sz w:val="24"/>
                <w:szCs w:val="24"/>
              </w:rPr>
              <w:t>25.5 rate per 100,000 population significantly exceeded the median of 16.4</w:t>
            </w:r>
          </w:p>
          <w:p w14:paraId="779756AD" w14:textId="7F4A9941" w:rsidR="000A1F26" w:rsidRPr="00D028A4" w:rsidRDefault="00DE2F6F" w:rsidP="00DE2F6F">
            <w:pPr>
              <w:rPr>
                <w:sz w:val="24"/>
                <w:szCs w:val="24"/>
              </w:rPr>
            </w:pPr>
            <w:r w:rsidRPr="00D028A4">
              <w:rPr>
                <w:sz w:val="24"/>
                <w:szCs w:val="24"/>
              </w:rPr>
              <w:t>for all counties.</w:t>
            </w:r>
            <w:r w:rsidRPr="00D028A4">
              <w:rPr>
                <w:sz w:val="24"/>
                <w:szCs w:val="24"/>
              </w:rPr>
              <w:tab/>
            </w:r>
          </w:p>
        </w:tc>
      </w:tr>
    </w:tbl>
    <w:p w14:paraId="1478A8C6" w14:textId="04519E5D" w:rsidR="0042791C" w:rsidRPr="00D028A4" w:rsidRDefault="0042791C">
      <w:pPr>
        <w:rPr>
          <w:sz w:val="24"/>
          <w:szCs w:val="24"/>
        </w:rPr>
      </w:pPr>
    </w:p>
    <w:p w14:paraId="566DFAF1" w14:textId="5E0393A7" w:rsidR="0083063D" w:rsidRPr="00A04FE9" w:rsidRDefault="0083063D" w:rsidP="00A04FE9">
      <w:pPr>
        <w:jc w:val="center"/>
        <w:rPr>
          <w:b/>
          <w:bCs/>
          <w:sz w:val="28"/>
          <w:szCs w:val="28"/>
        </w:rPr>
      </w:pPr>
      <w:r w:rsidRPr="00A04FE9">
        <w:rPr>
          <w:b/>
          <w:bCs/>
          <w:sz w:val="28"/>
          <w:szCs w:val="28"/>
        </w:rPr>
        <w:lastRenderedPageBreak/>
        <w:t>Figure 16:  Thyroid cancer in women in NYS 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3A2A25" w:rsidRPr="00B619B9" w14:paraId="696260AB" w14:textId="77777777" w:rsidTr="00732475">
        <w:tc>
          <w:tcPr>
            <w:tcW w:w="1705" w:type="dxa"/>
          </w:tcPr>
          <w:p w14:paraId="5EC08326" w14:textId="77777777" w:rsidR="003A2A25" w:rsidRPr="00B619B9" w:rsidRDefault="003A2A25" w:rsidP="0083063D">
            <w:pPr>
              <w:rPr>
                <w:sz w:val="36"/>
                <w:szCs w:val="28"/>
              </w:rPr>
            </w:pPr>
          </w:p>
          <w:p w14:paraId="763F1024" w14:textId="77777777" w:rsidR="003A2A25" w:rsidRPr="00B619B9" w:rsidRDefault="003A2A25" w:rsidP="0083063D">
            <w:pPr>
              <w:rPr>
                <w:sz w:val="36"/>
                <w:szCs w:val="28"/>
              </w:rPr>
            </w:pPr>
          </w:p>
          <w:p w14:paraId="02FDD290" w14:textId="77777777" w:rsidR="003A2A25" w:rsidRPr="00B619B9" w:rsidRDefault="003A2A25" w:rsidP="0083063D">
            <w:pPr>
              <w:rPr>
                <w:sz w:val="36"/>
                <w:szCs w:val="28"/>
              </w:rPr>
            </w:pPr>
          </w:p>
          <w:p w14:paraId="760FDFFD" w14:textId="77777777" w:rsidR="003A2A25" w:rsidRPr="00B619B9" w:rsidRDefault="003A2A25" w:rsidP="0083063D">
            <w:pPr>
              <w:rPr>
                <w:sz w:val="36"/>
                <w:szCs w:val="28"/>
              </w:rPr>
            </w:pPr>
          </w:p>
          <w:p w14:paraId="3C902E91" w14:textId="7034803B" w:rsidR="003A2A25" w:rsidRPr="00B619B9" w:rsidRDefault="003A2A25" w:rsidP="0083063D">
            <w:pPr>
              <w:rPr>
                <w:sz w:val="30"/>
              </w:rPr>
            </w:pPr>
            <w:r w:rsidRPr="00B619B9">
              <w:rPr>
                <w:sz w:val="30"/>
              </w:rPr>
              <w:t>Rate per 100,000 population</w:t>
            </w:r>
          </w:p>
        </w:tc>
        <w:tc>
          <w:tcPr>
            <w:tcW w:w="7645" w:type="dxa"/>
          </w:tcPr>
          <w:p w14:paraId="02574799" w14:textId="5312183F" w:rsidR="003A2A25" w:rsidRPr="00B619B9" w:rsidRDefault="003A2A25" w:rsidP="0083063D">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7839124F" wp14:editId="40805058">
                      <wp:extent cx="4171950" cy="2809875"/>
                      <wp:effectExtent l="0" t="0" r="0" b="9525"/>
                      <wp:docPr id="10" name="Chart 10">
                        <a:extLst xmlns:a="http://schemas.openxmlformats.org/drawingml/2006/main">
                          <a:ext uri="{FF2B5EF4-FFF2-40B4-BE49-F238E27FC236}">
                            <a16:creationId xmlns:a16="http://schemas.microsoft.com/office/drawing/2014/main" id="{1EAAD6A2-6FA6-4559-8403-B9A4E6B4F00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8"/>
                        </a:graphicData>
                      </a:graphic>
                    </wp:inline>
                  </w:drawing>
                </mc:Choice>
                <mc:Fallback>
                  <w:drawing>
                    <wp:inline distT="0" distB="0" distL="0" distR="0" wp14:anchorId="7839124F" wp14:editId="40805058">
                      <wp:extent cx="4171950" cy="2809875"/>
                      <wp:effectExtent l="0" t="0" r="0" b="9525"/>
                      <wp:docPr id="10" name="Chart 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AAD6A2-6FA6-4559-8403-B9A4E6B4F00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1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AAD6A2-6FA6-4559-8403-B9A4E6B4F006}"/>
                                  </a:ext>
                                </a:extLst>
                              </pic:cNvPr>
                              <pic:cNvPicPr>
                                <a:picLocks noGrp="1" noRot="1" noChangeAspect="1" noMove="1" noResize="1" noEditPoints="1" noAdjustHandles="1" noChangeArrowheads="1" noChangeShapeType="1"/>
                              </pic:cNvPicPr>
                            </pic:nvPicPr>
                            <pic:blipFill>
                              <a:blip r:embed="rId39"/>
                              <a:stretch>
                                <a:fillRect/>
                              </a:stretch>
                            </pic:blipFill>
                            <pic:spPr>
                              <a:xfrm>
                                <a:off x="0" y="0"/>
                                <a:ext cx="4171950" cy="2809875"/>
                              </a:xfrm>
                              <a:prstGeom prst="rect">
                                <a:avLst/>
                              </a:prstGeom>
                            </pic:spPr>
                          </pic:pic>
                        </a:graphicData>
                      </a:graphic>
                    </wp:inline>
                  </w:drawing>
                </mc:Fallback>
              </mc:AlternateContent>
            </w:r>
          </w:p>
        </w:tc>
      </w:tr>
      <w:tr w:rsidR="003A2A25" w:rsidRPr="00FE4C01" w14:paraId="79E1DCA3" w14:textId="77777777" w:rsidTr="00732475">
        <w:tc>
          <w:tcPr>
            <w:tcW w:w="1705" w:type="dxa"/>
          </w:tcPr>
          <w:p w14:paraId="203BBC9B" w14:textId="77777777" w:rsidR="003A2A25" w:rsidRPr="00FE4C01" w:rsidRDefault="003A2A25" w:rsidP="0083063D">
            <w:pPr>
              <w:rPr>
                <w:sz w:val="24"/>
                <w:szCs w:val="24"/>
              </w:rPr>
            </w:pPr>
          </w:p>
        </w:tc>
        <w:tc>
          <w:tcPr>
            <w:tcW w:w="7645" w:type="dxa"/>
          </w:tcPr>
          <w:p w14:paraId="2EBF3F08" w14:textId="6B5A91A9" w:rsidR="003A2A25" w:rsidRPr="00FE4C01" w:rsidRDefault="003A2A25" w:rsidP="003A2A25">
            <w:pPr>
              <w:rPr>
                <w:sz w:val="24"/>
                <w:szCs w:val="24"/>
              </w:rPr>
            </w:pPr>
            <w:r w:rsidRPr="00FE4C01">
              <w:rPr>
                <w:sz w:val="24"/>
                <w:szCs w:val="24"/>
              </w:rPr>
              <w:t>The rate of thyroid cancer among women in Warren County was 40.9 per 100,000, well above the median for all counties at 25.2. Warren and Putnam counties tied for the highest rate of all NYS counties.</w:t>
            </w:r>
          </w:p>
        </w:tc>
      </w:tr>
    </w:tbl>
    <w:p w14:paraId="0FA3F010" w14:textId="1F3D49F7" w:rsidR="003A2A25" w:rsidRPr="00FE4C01" w:rsidRDefault="003A2A25" w:rsidP="0083063D">
      <w:pPr>
        <w:rPr>
          <w:sz w:val="24"/>
          <w:szCs w:val="24"/>
        </w:rPr>
      </w:pPr>
    </w:p>
    <w:p w14:paraId="0D4B4C65" w14:textId="74E0A4AB" w:rsidR="003A2A25" w:rsidRDefault="003A2A25" w:rsidP="0083063D">
      <w:pPr>
        <w:rPr>
          <w:sz w:val="36"/>
          <w:szCs w:val="28"/>
        </w:rPr>
      </w:pPr>
    </w:p>
    <w:p w14:paraId="691A3153" w14:textId="4B53FB00" w:rsidR="00171C4D" w:rsidRDefault="00171C4D" w:rsidP="0083063D">
      <w:pPr>
        <w:rPr>
          <w:sz w:val="36"/>
          <w:szCs w:val="28"/>
        </w:rPr>
      </w:pPr>
    </w:p>
    <w:p w14:paraId="6FD114E6" w14:textId="431BBCF5" w:rsidR="00171C4D" w:rsidRDefault="00171C4D" w:rsidP="0083063D">
      <w:pPr>
        <w:rPr>
          <w:sz w:val="36"/>
          <w:szCs w:val="28"/>
        </w:rPr>
      </w:pPr>
    </w:p>
    <w:p w14:paraId="1A2CD128" w14:textId="4460B051" w:rsidR="00171C4D" w:rsidRDefault="00171C4D" w:rsidP="0083063D">
      <w:pPr>
        <w:rPr>
          <w:sz w:val="36"/>
          <w:szCs w:val="28"/>
        </w:rPr>
      </w:pPr>
    </w:p>
    <w:p w14:paraId="4C58E386" w14:textId="091D6C31" w:rsidR="00171C4D" w:rsidRDefault="00171C4D" w:rsidP="0083063D">
      <w:pPr>
        <w:rPr>
          <w:sz w:val="36"/>
          <w:szCs w:val="28"/>
        </w:rPr>
      </w:pPr>
    </w:p>
    <w:p w14:paraId="48CC457A" w14:textId="5F924391" w:rsidR="00171C4D" w:rsidRDefault="00171C4D" w:rsidP="0083063D">
      <w:pPr>
        <w:rPr>
          <w:sz w:val="36"/>
          <w:szCs w:val="28"/>
        </w:rPr>
      </w:pPr>
    </w:p>
    <w:p w14:paraId="0937013F" w14:textId="1E37931F" w:rsidR="00171C4D" w:rsidRDefault="00171C4D" w:rsidP="0083063D">
      <w:pPr>
        <w:rPr>
          <w:sz w:val="36"/>
          <w:szCs w:val="28"/>
        </w:rPr>
      </w:pPr>
    </w:p>
    <w:p w14:paraId="5513DFCE" w14:textId="767DCFFA" w:rsidR="00171C4D" w:rsidRDefault="00171C4D" w:rsidP="0083063D">
      <w:pPr>
        <w:rPr>
          <w:sz w:val="36"/>
          <w:szCs w:val="28"/>
        </w:rPr>
      </w:pPr>
    </w:p>
    <w:p w14:paraId="53A0AA79" w14:textId="77777777" w:rsidR="00171C4D" w:rsidRPr="00B619B9" w:rsidRDefault="00171C4D" w:rsidP="0083063D">
      <w:pPr>
        <w:rPr>
          <w:sz w:val="36"/>
          <w:szCs w:val="28"/>
        </w:rPr>
      </w:pPr>
    </w:p>
    <w:p w14:paraId="514E4BDF" w14:textId="43C17C6F" w:rsidR="003A2A25" w:rsidRPr="00A04FE9" w:rsidRDefault="003A2A25" w:rsidP="0083063D">
      <w:pPr>
        <w:rPr>
          <w:b/>
          <w:bCs/>
          <w:sz w:val="36"/>
          <w:szCs w:val="28"/>
        </w:rPr>
      </w:pPr>
    </w:p>
    <w:p w14:paraId="538940F6" w14:textId="6125E4BA" w:rsidR="004B190F" w:rsidRPr="00A04FE9" w:rsidRDefault="004B190F" w:rsidP="00A04FE9">
      <w:pPr>
        <w:jc w:val="center"/>
        <w:rPr>
          <w:b/>
          <w:bCs/>
          <w:sz w:val="28"/>
          <w:szCs w:val="28"/>
        </w:rPr>
      </w:pPr>
      <w:r w:rsidRPr="00A04FE9">
        <w:rPr>
          <w:b/>
          <w:bCs/>
          <w:sz w:val="28"/>
          <w:szCs w:val="28"/>
        </w:rPr>
        <w:lastRenderedPageBreak/>
        <w:t>Figure 17</w:t>
      </w:r>
      <w:r w:rsidR="00A04FE9" w:rsidRPr="00A04FE9">
        <w:rPr>
          <w:b/>
          <w:bCs/>
          <w:sz w:val="28"/>
          <w:szCs w:val="28"/>
        </w:rPr>
        <w:t>:</w:t>
      </w:r>
      <w:r w:rsidRPr="00A04FE9">
        <w:rPr>
          <w:b/>
          <w:bCs/>
          <w:sz w:val="28"/>
          <w:szCs w:val="28"/>
        </w:rPr>
        <w:t xml:space="preserve"> </w:t>
      </w:r>
      <w:r w:rsidR="00A04FE9" w:rsidRPr="00A04FE9">
        <w:rPr>
          <w:b/>
          <w:bCs/>
          <w:sz w:val="28"/>
          <w:szCs w:val="28"/>
        </w:rPr>
        <w:t>R</w:t>
      </w:r>
      <w:r w:rsidRPr="00A04FE9">
        <w:rPr>
          <w:b/>
          <w:bCs/>
          <w:sz w:val="28"/>
          <w:szCs w:val="28"/>
        </w:rPr>
        <w:t>ates of brain cancer by county in NYS</w:t>
      </w:r>
      <w:bookmarkStart w:id="2" w:name="_Hlk46825628"/>
    </w:p>
    <w:bookmarkEnd w:i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C26DFF" w:rsidRPr="00B619B9" w14:paraId="168341B8" w14:textId="77777777" w:rsidTr="00C26DFF">
        <w:tc>
          <w:tcPr>
            <w:tcW w:w="1435" w:type="dxa"/>
          </w:tcPr>
          <w:p w14:paraId="23965249" w14:textId="77777777" w:rsidR="00C26DFF" w:rsidRPr="00B619B9" w:rsidRDefault="00C26DFF" w:rsidP="004B190F">
            <w:pPr>
              <w:rPr>
                <w:sz w:val="36"/>
                <w:szCs w:val="28"/>
              </w:rPr>
            </w:pPr>
          </w:p>
          <w:p w14:paraId="13EF633C" w14:textId="77777777" w:rsidR="00C26DFF" w:rsidRPr="00B619B9" w:rsidRDefault="00C26DFF" w:rsidP="004B190F">
            <w:pPr>
              <w:rPr>
                <w:sz w:val="36"/>
                <w:szCs w:val="28"/>
              </w:rPr>
            </w:pPr>
          </w:p>
          <w:p w14:paraId="6CBCFAE8" w14:textId="77777777" w:rsidR="00C26DFF" w:rsidRPr="00B619B9" w:rsidRDefault="00C26DFF" w:rsidP="004B190F">
            <w:pPr>
              <w:rPr>
                <w:sz w:val="36"/>
                <w:szCs w:val="28"/>
              </w:rPr>
            </w:pPr>
          </w:p>
          <w:p w14:paraId="7B0B813E" w14:textId="77777777" w:rsidR="00C26DFF" w:rsidRPr="00B619B9" w:rsidRDefault="00C26DFF" w:rsidP="004B190F">
            <w:pPr>
              <w:rPr>
                <w:sz w:val="36"/>
                <w:szCs w:val="28"/>
              </w:rPr>
            </w:pPr>
          </w:p>
          <w:p w14:paraId="19608975" w14:textId="77777777" w:rsidR="00C26DFF" w:rsidRPr="00B619B9" w:rsidRDefault="00C26DFF" w:rsidP="004B190F">
            <w:pPr>
              <w:rPr>
                <w:sz w:val="36"/>
                <w:szCs w:val="28"/>
              </w:rPr>
            </w:pPr>
          </w:p>
          <w:p w14:paraId="052C9427" w14:textId="5B50FEA0" w:rsidR="00C26DFF" w:rsidRPr="008D623D" w:rsidRDefault="00C26DFF" w:rsidP="004B190F">
            <w:pPr>
              <w:rPr>
                <w:sz w:val="24"/>
                <w:szCs w:val="24"/>
              </w:rPr>
            </w:pPr>
            <w:r w:rsidRPr="008D623D">
              <w:rPr>
                <w:sz w:val="24"/>
                <w:szCs w:val="24"/>
              </w:rPr>
              <w:t>Rate per 100,000 population</w:t>
            </w:r>
          </w:p>
        </w:tc>
        <w:tc>
          <w:tcPr>
            <w:tcW w:w="7915" w:type="dxa"/>
          </w:tcPr>
          <w:p w14:paraId="1A3C4DD9" w14:textId="2353A028" w:rsidR="00C26DFF" w:rsidRPr="00B619B9" w:rsidRDefault="00C26DFF" w:rsidP="004B190F">
            <w:pPr>
              <w:rPr>
                <w:sz w:val="36"/>
                <w:szCs w:val="28"/>
              </w:rPr>
            </w:pPr>
            <w:r w:rsidRPr="00B619B9">
              <w:rPr>
                <w:noProof/>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5A33EE54" wp14:editId="154AF784">
                      <wp:extent cx="4157663" cy="2943225"/>
                      <wp:effectExtent l="0" t="0" r="14605" b="9525"/>
                      <wp:docPr id="6" name="Chart 6">
                        <a:extLst xmlns:a="http://schemas.openxmlformats.org/drawingml/2006/main">
                          <a:ext uri="{FF2B5EF4-FFF2-40B4-BE49-F238E27FC236}">
                            <a16:creationId xmlns:a16="http://schemas.microsoft.com/office/drawing/2014/main" id="{5EC76C7A-5750-470C-A33B-A595531BAA0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0"/>
                        </a:graphicData>
                      </a:graphic>
                    </wp:inline>
                  </w:drawing>
                </mc:Choice>
                <mc:Fallback>
                  <w:drawing>
                    <wp:inline distT="0" distB="0" distL="0" distR="0" wp14:anchorId="5A33EE54" wp14:editId="154AF784">
                      <wp:extent cx="4157663" cy="2943225"/>
                      <wp:effectExtent l="0" t="0" r="14605" b="9525"/>
                      <wp:docPr id="6" name="Chart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C76C7A-5750-470C-A33B-A595531BAA0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C76C7A-5750-470C-A33B-A595531BAA02}"/>
                                  </a:ext>
                                </a:extLst>
                              </pic:cNvPr>
                              <pic:cNvPicPr>
                                <a:picLocks noGrp="1" noRot="1" noChangeAspect="1" noMove="1" noResize="1" noEditPoints="1" noAdjustHandles="1" noChangeArrowheads="1" noChangeShapeType="1"/>
                              </pic:cNvPicPr>
                            </pic:nvPicPr>
                            <pic:blipFill>
                              <a:blip r:embed="rId41"/>
                              <a:stretch>
                                <a:fillRect/>
                              </a:stretch>
                            </pic:blipFill>
                            <pic:spPr>
                              <a:xfrm>
                                <a:off x="0" y="0"/>
                                <a:ext cx="4157345" cy="2943225"/>
                              </a:xfrm>
                              <a:prstGeom prst="rect">
                                <a:avLst/>
                              </a:prstGeom>
                            </pic:spPr>
                          </pic:pic>
                        </a:graphicData>
                      </a:graphic>
                    </wp:inline>
                  </w:drawing>
                </mc:Fallback>
              </mc:AlternateContent>
            </w:r>
          </w:p>
        </w:tc>
      </w:tr>
      <w:tr w:rsidR="00C26DFF" w:rsidRPr="008D623D" w14:paraId="207DB2C3" w14:textId="77777777" w:rsidTr="00C26DFF">
        <w:tc>
          <w:tcPr>
            <w:tcW w:w="1435" w:type="dxa"/>
          </w:tcPr>
          <w:p w14:paraId="3B19D8B9" w14:textId="77777777" w:rsidR="00C26DFF" w:rsidRPr="008D623D" w:rsidRDefault="00C26DFF" w:rsidP="004B190F">
            <w:pPr>
              <w:rPr>
                <w:sz w:val="24"/>
                <w:szCs w:val="24"/>
              </w:rPr>
            </w:pPr>
          </w:p>
        </w:tc>
        <w:tc>
          <w:tcPr>
            <w:tcW w:w="7915" w:type="dxa"/>
          </w:tcPr>
          <w:p w14:paraId="699BFE75" w14:textId="6C0FC285" w:rsidR="00C26DFF" w:rsidRPr="008D623D" w:rsidRDefault="00C26DFF" w:rsidP="00C26DFF">
            <w:pPr>
              <w:rPr>
                <w:sz w:val="24"/>
                <w:szCs w:val="24"/>
              </w:rPr>
            </w:pPr>
            <w:r w:rsidRPr="008D623D">
              <w:rPr>
                <w:sz w:val="24"/>
                <w:szCs w:val="24"/>
              </w:rPr>
              <w:t xml:space="preserve">  Only three of 56 counties exceeded the rate of brain cancer reported for Warren County in the 2012-16 study. The Warren County rate of 10.1 was significantly above the median for all counties of 7.5 per 100,000 population.</w:t>
            </w:r>
          </w:p>
        </w:tc>
      </w:tr>
    </w:tbl>
    <w:p w14:paraId="44D16567" w14:textId="302BF2B1" w:rsidR="00C26DFF" w:rsidRPr="008D623D" w:rsidRDefault="00C26DFF" w:rsidP="004B190F">
      <w:pPr>
        <w:rPr>
          <w:sz w:val="24"/>
          <w:szCs w:val="24"/>
        </w:rPr>
      </w:pPr>
    </w:p>
    <w:p w14:paraId="218A9B36" w14:textId="0FA867C3" w:rsidR="00F937AB" w:rsidRDefault="00A04FE9" w:rsidP="00A23B43">
      <w:pPr>
        <w:rPr>
          <w:sz w:val="28"/>
          <w:szCs w:val="28"/>
        </w:rPr>
      </w:pPr>
      <w:r w:rsidRPr="00A04FE9">
        <w:rPr>
          <w:sz w:val="28"/>
          <w:szCs w:val="28"/>
        </w:rPr>
        <w:t>Warren County has the fourth highest rate in the state outside of NYC.</w:t>
      </w:r>
    </w:p>
    <w:p w14:paraId="58EE6646" w14:textId="77777777" w:rsidR="00F937AB" w:rsidRDefault="00F937AB" w:rsidP="00A23B43">
      <w:pPr>
        <w:rPr>
          <w:sz w:val="28"/>
          <w:szCs w:val="28"/>
        </w:rPr>
      </w:pPr>
    </w:p>
    <w:p w14:paraId="5B8710BE" w14:textId="77777777" w:rsidR="00F937AB" w:rsidRDefault="00F937AB" w:rsidP="00A23B43">
      <w:pPr>
        <w:rPr>
          <w:sz w:val="28"/>
          <w:szCs w:val="28"/>
        </w:rPr>
      </w:pPr>
    </w:p>
    <w:p w14:paraId="506EC54C" w14:textId="4CD67D05" w:rsidR="00A23B43" w:rsidRPr="00171C4D" w:rsidRDefault="00A23B43" w:rsidP="00A23B43">
      <w:pPr>
        <w:rPr>
          <w:sz w:val="28"/>
          <w:szCs w:val="28"/>
        </w:rPr>
      </w:pPr>
      <w:r w:rsidRPr="00171C4D">
        <w:rPr>
          <w:sz w:val="28"/>
          <w:szCs w:val="28"/>
        </w:rPr>
        <w:t xml:space="preserve">Warren County also has elevated rates of leukemia.  </w:t>
      </w:r>
      <w:r w:rsidR="00D915EB" w:rsidRPr="00171C4D">
        <w:rPr>
          <w:sz w:val="28"/>
          <w:szCs w:val="28"/>
        </w:rPr>
        <w:t>The elevation was almost entirely due to elevations in chronic lymphocytic leukemia in women</w:t>
      </w:r>
      <w:r w:rsidR="004C0EA7" w:rsidRPr="00171C4D">
        <w:rPr>
          <w:sz w:val="28"/>
          <w:szCs w:val="28"/>
        </w:rPr>
        <w:t>, ages 20-49.</w:t>
      </w:r>
      <w:r w:rsidR="00D915EB" w:rsidRPr="00171C4D">
        <w:rPr>
          <w:sz w:val="28"/>
          <w:szCs w:val="28"/>
        </w:rPr>
        <w:t xml:space="preserve">  </w:t>
      </w:r>
      <w:r w:rsidRPr="00171C4D">
        <w:rPr>
          <w:sz w:val="28"/>
          <w:szCs w:val="28"/>
        </w:rPr>
        <w:t>One of the major risk factors for leukemia is exposure to benzene (</w:t>
      </w:r>
      <w:proofErr w:type="spellStart"/>
      <w:r w:rsidRPr="00171C4D">
        <w:rPr>
          <w:sz w:val="28"/>
          <w:szCs w:val="28"/>
        </w:rPr>
        <w:t>Boberg</w:t>
      </w:r>
      <w:proofErr w:type="spellEnd"/>
      <w:r w:rsidRPr="00171C4D">
        <w:rPr>
          <w:sz w:val="28"/>
          <w:szCs w:val="28"/>
        </w:rPr>
        <w:t xml:space="preserve"> et al. 2011).  Benzene exposure comes from transport vehicles and emissions from major industries.</w:t>
      </w:r>
    </w:p>
    <w:p w14:paraId="2BBF032B" w14:textId="77777777" w:rsidR="00E8795F" w:rsidRDefault="00E8795F" w:rsidP="00F937AB">
      <w:pPr>
        <w:jc w:val="center"/>
        <w:rPr>
          <w:b/>
          <w:bCs/>
          <w:sz w:val="28"/>
          <w:szCs w:val="28"/>
        </w:rPr>
      </w:pPr>
    </w:p>
    <w:p w14:paraId="651D8C75" w14:textId="77777777" w:rsidR="00E8795F" w:rsidRDefault="00E8795F" w:rsidP="00F937AB">
      <w:pPr>
        <w:jc w:val="center"/>
        <w:rPr>
          <w:b/>
          <w:bCs/>
          <w:sz w:val="28"/>
          <w:szCs w:val="28"/>
        </w:rPr>
      </w:pPr>
    </w:p>
    <w:p w14:paraId="22D969A4" w14:textId="77777777" w:rsidR="00E8795F" w:rsidRDefault="00E8795F" w:rsidP="00F937AB">
      <w:pPr>
        <w:jc w:val="center"/>
        <w:rPr>
          <w:b/>
          <w:bCs/>
          <w:sz w:val="28"/>
          <w:szCs w:val="28"/>
        </w:rPr>
      </w:pPr>
    </w:p>
    <w:p w14:paraId="36BDE25D" w14:textId="77777777" w:rsidR="00E8795F" w:rsidRDefault="00E8795F" w:rsidP="00F937AB">
      <w:pPr>
        <w:jc w:val="center"/>
        <w:rPr>
          <w:b/>
          <w:bCs/>
          <w:sz w:val="28"/>
          <w:szCs w:val="28"/>
        </w:rPr>
      </w:pPr>
    </w:p>
    <w:p w14:paraId="32D4EEC5" w14:textId="77777777" w:rsidR="00E8795F" w:rsidRDefault="00E8795F" w:rsidP="00F937AB">
      <w:pPr>
        <w:jc w:val="center"/>
        <w:rPr>
          <w:b/>
          <w:bCs/>
          <w:sz w:val="28"/>
          <w:szCs w:val="28"/>
        </w:rPr>
      </w:pPr>
    </w:p>
    <w:p w14:paraId="33B4FFD9" w14:textId="2DA1CA26" w:rsidR="00323C67" w:rsidRPr="00B619B9" w:rsidRDefault="00323C67" w:rsidP="00F937AB">
      <w:pPr>
        <w:jc w:val="center"/>
        <w:rPr>
          <w:sz w:val="36"/>
          <w:szCs w:val="28"/>
        </w:rPr>
      </w:pPr>
      <w:r w:rsidRPr="00F937AB">
        <w:rPr>
          <w:b/>
          <w:bCs/>
          <w:sz w:val="28"/>
          <w:szCs w:val="28"/>
        </w:rPr>
        <w:lastRenderedPageBreak/>
        <w:t>Figure 18:  Rates of leukemia in NYS counties exclusive of NYC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7825"/>
      </w:tblGrid>
      <w:tr w:rsidR="00414140" w:rsidRPr="00B619B9" w14:paraId="641734BC" w14:textId="77777777" w:rsidTr="008505E0">
        <w:tc>
          <w:tcPr>
            <w:tcW w:w="1525" w:type="dxa"/>
          </w:tcPr>
          <w:p w14:paraId="7018EAD2" w14:textId="360CC381" w:rsidR="006F3C4C" w:rsidRPr="00B619B9" w:rsidRDefault="006F3C4C" w:rsidP="004B190F">
            <w:pPr>
              <w:rPr>
                <w:color w:val="FF0000"/>
                <w:sz w:val="36"/>
                <w:szCs w:val="28"/>
              </w:rPr>
            </w:pPr>
          </w:p>
          <w:p w14:paraId="12DEE025" w14:textId="77777777" w:rsidR="00397999" w:rsidRPr="00B619B9" w:rsidRDefault="00397999" w:rsidP="004B190F">
            <w:pPr>
              <w:rPr>
                <w:color w:val="FF0000"/>
                <w:sz w:val="36"/>
                <w:szCs w:val="28"/>
              </w:rPr>
            </w:pPr>
          </w:p>
          <w:p w14:paraId="25BDE860" w14:textId="20472AF8" w:rsidR="00397999" w:rsidRPr="00B619B9" w:rsidRDefault="00397999" w:rsidP="004B190F">
            <w:pPr>
              <w:rPr>
                <w:color w:val="FF0000"/>
                <w:sz w:val="36"/>
                <w:szCs w:val="28"/>
              </w:rPr>
            </w:pPr>
          </w:p>
          <w:p w14:paraId="65481E38" w14:textId="77777777" w:rsidR="008505E0" w:rsidRPr="00B619B9" w:rsidRDefault="008505E0" w:rsidP="004B190F">
            <w:pPr>
              <w:rPr>
                <w:color w:val="FF0000"/>
                <w:sz w:val="36"/>
                <w:szCs w:val="28"/>
              </w:rPr>
            </w:pPr>
          </w:p>
          <w:p w14:paraId="6C979AD1" w14:textId="77777777" w:rsidR="00397999" w:rsidRPr="00B619B9" w:rsidRDefault="00397999" w:rsidP="004B190F">
            <w:pPr>
              <w:rPr>
                <w:color w:val="FF0000"/>
                <w:sz w:val="36"/>
                <w:szCs w:val="28"/>
              </w:rPr>
            </w:pPr>
          </w:p>
          <w:p w14:paraId="0E16858C" w14:textId="621D2DDD" w:rsidR="00397999" w:rsidRPr="00B619B9" w:rsidRDefault="00397999" w:rsidP="004B190F">
            <w:pPr>
              <w:rPr>
                <w:color w:val="FF0000"/>
                <w:sz w:val="30"/>
              </w:rPr>
            </w:pPr>
            <w:r w:rsidRPr="00B619B9">
              <w:rPr>
                <w:sz w:val="30"/>
              </w:rPr>
              <w:t>Rate per 100,000 population</w:t>
            </w:r>
          </w:p>
        </w:tc>
        <w:tc>
          <w:tcPr>
            <w:tcW w:w="7825" w:type="dxa"/>
          </w:tcPr>
          <w:p w14:paraId="110E13B8" w14:textId="637DD5C8" w:rsidR="006F3C4C" w:rsidRPr="00B619B9" w:rsidRDefault="00200434" w:rsidP="00397999">
            <w:pPr>
              <w:jc w:val="right"/>
              <w:rPr>
                <w:color w:val="FF0000"/>
                <w:sz w:val="36"/>
                <w:szCs w:val="28"/>
              </w:rPr>
            </w:pPr>
            <w:r w:rsidRPr="00B619B9">
              <w:rPr>
                <w:noProof/>
                <w:color w:val="FF0000"/>
                <w:sz w:val="30"/>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6D7F4C4B" wp14:editId="03400812">
                      <wp:extent cx="4781550" cy="2781300"/>
                      <wp:effectExtent l="0" t="0" r="0" b="0"/>
                      <wp:docPr id="13" name="Chart 13">
                        <a:extLst xmlns:a="http://schemas.openxmlformats.org/drawingml/2006/main">
                          <a:ext uri="{FF2B5EF4-FFF2-40B4-BE49-F238E27FC236}">
                            <a16:creationId xmlns:a16="http://schemas.microsoft.com/office/drawing/2014/main" id="{7CCD486C-F15A-46F5-A226-2DD1E51A7F1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2"/>
                        </a:graphicData>
                      </a:graphic>
                    </wp:inline>
                  </w:drawing>
                </mc:Choice>
                <mc:Fallback>
                  <w:drawing>
                    <wp:inline distT="0" distB="0" distL="0" distR="0" wp14:anchorId="6D7F4C4B" wp14:editId="03400812">
                      <wp:extent cx="4781550" cy="2781300"/>
                      <wp:effectExtent l="0" t="0" r="0" b="0"/>
                      <wp:docPr id="13" name="Chart 1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CD486C-F15A-46F5-A226-2DD1E51A7F1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CD486C-F15A-46F5-A226-2DD1E51A7F1C}"/>
                                  </a:ext>
                                </a:extLst>
                              </pic:cNvPr>
                              <pic:cNvPicPr>
                                <a:picLocks noGrp="1" noRot="1" noChangeAspect="1" noMove="1" noResize="1" noEditPoints="1" noAdjustHandles="1" noChangeArrowheads="1" noChangeShapeType="1"/>
                              </pic:cNvPicPr>
                            </pic:nvPicPr>
                            <pic:blipFill>
                              <a:blip r:embed="rId43"/>
                              <a:stretch>
                                <a:fillRect/>
                              </a:stretch>
                            </pic:blipFill>
                            <pic:spPr>
                              <a:xfrm>
                                <a:off x="0" y="0"/>
                                <a:ext cx="4781550" cy="2781300"/>
                              </a:xfrm>
                              <a:prstGeom prst="rect">
                                <a:avLst/>
                              </a:prstGeom>
                            </pic:spPr>
                          </pic:pic>
                        </a:graphicData>
                      </a:graphic>
                    </wp:inline>
                  </w:drawing>
                </mc:Fallback>
              </mc:AlternateContent>
            </w:r>
          </w:p>
        </w:tc>
      </w:tr>
      <w:tr w:rsidR="00397999" w:rsidRPr="00B619B9" w14:paraId="12112E83" w14:textId="77777777" w:rsidTr="008505E0">
        <w:tc>
          <w:tcPr>
            <w:tcW w:w="1525" w:type="dxa"/>
          </w:tcPr>
          <w:p w14:paraId="5E470FCA" w14:textId="77777777" w:rsidR="00397999" w:rsidRPr="00B619B9" w:rsidRDefault="00397999" w:rsidP="004B190F">
            <w:pPr>
              <w:rPr>
                <w:sz w:val="36"/>
                <w:szCs w:val="28"/>
              </w:rPr>
            </w:pPr>
          </w:p>
        </w:tc>
        <w:tc>
          <w:tcPr>
            <w:tcW w:w="7825" w:type="dxa"/>
          </w:tcPr>
          <w:p w14:paraId="3EBD57B1" w14:textId="77777777" w:rsidR="008D623D" w:rsidRDefault="00414140" w:rsidP="00414140">
            <w:pPr>
              <w:rPr>
                <w:sz w:val="24"/>
                <w:szCs w:val="24"/>
              </w:rPr>
            </w:pPr>
            <w:r w:rsidRPr="008D623D">
              <w:rPr>
                <w:sz w:val="24"/>
                <w:szCs w:val="24"/>
              </w:rPr>
              <w:t xml:space="preserve">     Warren County residents' rate of leukemia was 19.1 per 100,000 </w:t>
            </w:r>
            <w:r w:rsidR="008D623D">
              <w:rPr>
                <w:sz w:val="24"/>
                <w:szCs w:val="24"/>
              </w:rPr>
              <w:t xml:space="preserve">    </w:t>
            </w:r>
          </w:p>
          <w:p w14:paraId="02971C6F" w14:textId="7F82F96A" w:rsidR="008D623D" w:rsidRDefault="008D623D" w:rsidP="00414140">
            <w:pPr>
              <w:rPr>
                <w:sz w:val="24"/>
                <w:szCs w:val="24"/>
              </w:rPr>
            </w:pPr>
            <w:r>
              <w:rPr>
                <w:sz w:val="24"/>
                <w:szCs w:val="24"/>
              </w:rPr>
              <w:t xml:space="preserve">     </w:t>
            </w:r>
            <w:r w:rsidRPr="008D623D">
              <w:rPr>
                <w:sz w:val="24"/>
                <w:szCs w:val="24"/>
              </w:rPr>
              <w:t>P</w:t>
            </w:r>
            <w:r w:rsidR="00414140" w:rsidRPr="008D623D">
              <w:rPr>
                <w:sz w:val="24"/>
                <w:szCs w:val="24"/>
              </w:rPr>
              <w:t>opulation</w:t>
            </w:r>
            <w:r>
              <w:rPr>
                <w:sz w:val="24"/>
                <w:szCs w:val="24"/>
              </w:rPr>
              <w:t xml:space="preserve"> </w:t>
            </w:r>
            <w:r w:rsidR="00414140" w:rsidRPr="008D623D">
              <w:rPr>
                <w:sz w:val="24"/>
                <w:szCs w:val="24"/>
              </w:rPr>
              <w:t xml:space="preserve">during the period of the study. Fifteen counties exceeded that </w:t>
            </w:r>
          </w:p>
          <w:p w14:paraId="6735B297" w14:textId="7ED7CA22" w:rsidR="00397999" w:rsidRPr="00B619B9" w:rsidRDefault="008D623D" w:rsidP="008D623D">
            <w:pPr>
              <w:rPr>
                <w:sz w:val="36"/>
                <w:szCs w:val="28"/>
              </w:rPr>
            </w:pPr>
            <w:r>
              <w:rPr>
                <w:sz w:val="24"/>
                <w:szCs w:val="24"/>
              </w:rPr>
              <w:t xml:space="preserve">     </w:t>
            </w:r>
            <w:r w:rsidR="00414140" w:rsidRPr="008D623D">
              <w:rPr>
                <w:sz w:val="24"/>
                <w:szCs w:val="24"/>
              </w:rPr>
              <w:t>rate. The median</w:t>
            </w:r>
            <w:r>
              <w:rPr>
                <w:sz w:val="24"/>
                <w:szCs w:val="24"/>
              </w:rPr>
              <w:t xml:space="preserve"> </w:t>
            </w:r>
            <w:r w:rsidR="00414140" w:rsidRPr="008D623D">
              <w:rPr>
                <w:sz w:val="24"/>
                <w:szCs w:val="24"/>
              </w:rPr>
              <w:t>for all counties was 17.9</w:t>
            </w:r>
          </w:p>
        </w:tc>
      </w:tr>
    </w:tbl>
    <w:p w14:paraId="187ED45A" w14:textId="77777777" w:rsidR="00BF09F4" w:rsidRPr="00B619B9" w:rsidRDefault="00BF09F4">
      <w:pPr>
        <w:rPr>
          <w:sz w:val="36"/>
          <w:szCs w:val="28"/>
        </w:rPr>
      </w:pPr>
    </w:p>
    <w:p w14:paraId="0A9172C4" w14:textId="782E41D6" w:rsidR="0042791C" w:rsidRPr="00CB61F7" w:rsidRDefault="005C024B">
      <w:pPr>
        <w:rPr>
          <w:sz w:val="28"/>
          <w:szCs w:val="28"/>
        </w:rPr>
      </w:pPr>
      <w:r w:rsidRPr="00CB61F7">
        <w:rPr>
          <w:sz w:val="28"/>
          <w:szCs w:val="28"/>
        </w:rPr>
        <w:t>Discussion</w:t>
      </w:r>
      <w:r w:rsidR="00BF09F4" w:rsidRPr="00CB61F7">
        <w:rPr>
          <w:sz w:val="28"/>
          <w:szCs w:val="28"/>
        </w:rPr>
        <w:t xml:space="preserve"> and Conclusions</w:t>
      </w:r>
      <w:r w:rsidRPr="00CB61F7">
        <w:rPr>
          <w:sz w:val="28"/>
          <w:szCs w:val="28"/>
        </w:rPr>
        <w:t>:</w:t>
      </w:r>
    </w:p>
    <w:p w14:paraId="08EC8CCB" w14:textId="572A5E42" w:rsidR="0042791C" w:rsidRPr="00CB61F7" w:rsidRDefault="005C024B">
      <w:pPr>
        <w:rPr>
          <w:sz w:val="28"/>
          <w:szCs w:val="28"/>
        </w:rPr>
      </w:pPr>
      <w:r w:rsidRPr="00CB61F7">
        <w:rPr>
          <w:sz w:val="28"/>
          <w:szCs w:val="28"/>
        </w:rPr>
        <w:t>Given that there are many causes of cancer</w:t>
      </w:r>
      <w:r w:rsidR="00B619B9" w:rsidRPr="00CB61F7">
        <w:rPr>
          <w:bCs/>
          <w:sz w:val="28"/>
          <w:szCs w:val="28"/>
        </w:rPr>
        <w:t>,</w:t>
      </w:r>
      <w:r w:rsidRPr="00CB61F7">
        <w:rPr>
          <w:bCs/>
          <w:sz w:val="28"/>
          <w:szCs w:val="28"/>
        </w:rPr>
        <w:t xml:space="preserve"> </w:t>
      </w:r>
      <w:r w:rsidRPr="00CB61F7">
        <w:rPr>
          <w:sz w:val="28"/>
          <w:szCs w:val="28"/>
        </w:rPr>
        <w:t>it is not easy to identify causes of higher rates in one region than another.  Certainly</w:t>
      </w:r>
      <w:r w:rsidR="00942275">
        <w:rPr>
          <w:sz w:val="28"/>
          <w:szCs w:val="28"/>
        </w:rPr>
        <w:t>,</w:t>
      </w:r>
      <w:r w:rsidRPr="00CB61F7">
        <w:rPr>
          <w:sz w:val="28"/>
          <w:szCs w:val="28"/>
        </w:rPr>
        <w:t xml:space="preserve"> personal behaviors such as smoking, excessive alcohol consumption, lack of adequate exercise and being overweight or obese are risk factors for many diseases, including some cancers.  But if one is going to place the blame for elevated rates of cancer on these personal life </w:t>
      </w:r>
      <w:r w:rsidRPr="00CB61F7">
        <w:rPr>
          <w:bCs/>
          <w:sz w:val="28"/>
          <w:szCs w:val="28"/>
        </w:rPr>
        <w:t>choices</w:t>
      </w:r>
      <w:r w:rsidR="0038007B" w:rsidRPr="00CB61F7">
        <w:rPr>
          <w:bCs/>
          <w:sz w:val="28"/>
          <w:szCs w:val="28"/>
        </w:rPr>
        <w:t xml:space="preserve">, </w:t>
      </w:r>
      <w:r w:rsidRPr="00CB61F7">
        <w:rPr>
          <w:bCs/>
          <w:sz w:val="28"/>
          <w:szCs w:val="28"/>
        </w:rPr>
        <w:t>one</w:t>
      </w:r>
      <w:r w:rsidRPr="00CB61F7">
        <w:rPr>
          <w:sz w:val="28"/>
          <w:szCs w:val="28"/>
        </w:rPr>
        <w:t xml:space="preserve"> should be sure that they are indeed elevated.  In this case the evidence that each of these is elevated among residents of Warren County to a degree sufficient to explain the higher rates of cancer is lacking.  A more honest approach would be to simply state that the cause is not known with any certainty.  </w:t>
      </w:r>
    </w:p>
    <w:p w14:paraId="4D44B9B6" w14:textId="64B464B5" w:rsidR="00EA6960" w:rsidRPr="00CB61F7" w:rsidRDefault="005C024B" w:rsidP="00EA6960">
      <w:pPr>
        <w:rPr>
          <w:sz w:val="28"/>
          <w:szCs w:val="28"/>
        </w:rPr>
      </w:pPr>
      <w:r w:rsidRPr="00CB61F7">
        <w:rPr>
          <w:sz w:val="28"/>
          <w:szCs w:val="28"/>
        </w:rPr>
        <w:t xml:space="preserve">The other major problem with this DOH report is the failure to seriously consider environmental carcinogens as being responsible for the elevation in rates of these specific cancers.  </w:t>
      </w:r>
      <w:r w:rsidR="00EA6960" w:rsidRPr="00CB61F7">
        <w:rPr>
          <w:sz w:val="28"/>
          <w:szCs w:val="28"/>
        </w:rPr>
        <w:t>While the evidence for excessive exposure to air pollution,</w:t>
      </w:r>
      <w:r w:rsidR="00EA6960" w:rsidRPr="00B619B9">
        <w:rPr>
          <w:sz w:val="36"/>
          <w:szCs w:val="28"/>
        </w:rPr>
        <w:t xml:space="preserve"> </w:t>
      </w:r>
      <w:r w:rsidR="00EA6960" w:rsidRPr="00CB61F7">
        <w:rPr>
          <w:sz w:val="28"/>
          <w:szCs w:val="28"/>
        </w:rPr>
        <w:t>especially hazardous air pollutants and particulates, in Warren County is not strong, the DOH report dismisses air pollution</w:t>
      </w:r>
      <w:r w:rsidR="00EA6960" w:rsidRPr="00B619B9">
        <w:rPr>
          <w:sz w:val="36"/>
          <w:szCs w:val="28"/>
        </w:rPr>
        <w:t xml:space="preserve"> </w:t>
      </w:r>
      <w:r w:rsidR="00EA6960" w:rsidRPr="00CB61F7">
        <w:rPr>
          <w:sz w:val="28"/>
          <w:szCs w:val="28"/>
        </w:rPr>
        <w:t>other than coming from</w:t>
      </w:r>
      <w:r w:rsidR="00EA6960" w:rsidRPr="00B619B9">
        <w:rPr>
          <w:sz w:val="36"/>
          <w:szCs w:val="28"/>
        </w:rPr>
        <w:t xml:space="preserve"> </w:t>
      </w:r>
      <w:r w:rsidR="00EA6960" w:rsidRPr="00CB61F7">
        <w:rPr>
          <w:sz w:val="28"/>
          <w:szCs w:val="28"/>
        </w:rPr>
        <w:t xml:space="preserve">wood </w:t>
      </w:r>
      <w:r w:rsidR="00EA6960" w:rsidRPr="00CB61F7">
        <w:rPr>
          <w:sz w:val="28"/>
          <w:szCs w:val="28"/>
        </w:rPr>
        <w:lastRenderedPageBreak/>
        <w:t>stoves as being a cause of cancer, while the World Health Organization has</w:t>
      </w:r>
      <w:r w:rsidR="00B3057D" w:rsidRPr="00CB61F7">
        <w:rPr>
          <w:sz w:val="28"/>
          <w:szCs w:val="28"/>
        </w:rPr>
        <w:t xml:space="preserve"> concluded that air pollution is a Group 1, known human carcinogen (IARC, </w:t>
      </w:r>
      <w:r w:rsidR="00EA6960" w:rsidRPr="00CB61F7">
        <w:rPr>
          <w:sz w:val="28"/>
          <w:szCs w:val="28"/>
        </w:rPr>
        <w:t xml:space="preserve"> </w:t>
      </w:r>
      <w:r w:rsidR="00B3057D" w:rsidRPr="00CB61F7">
        <w:rPr>
          <w:sz w:val="28"/>
          <w:szCs w:val="28"/>
        </w:rPr>
        <w:t>20</w:t>
      </w:r>
      <w:r w:rsidR="004F54AC" w:rsidRPr="00CB61F7">
        <w:rPr>
          <w:sz w:val="28"/>
          <w:szCs w:val="28"/>
        </w:rPr>
        <w:t>13</w:t>
      </w:r>
      <w:r w:rsidR="00B3057D" w:rsidRPr="00CB61F7">
        <w:rPr>
          <w:sz w:val="28"/>
          <w:szCs w:val="28"/>
        </w:rPr>
        <w:t>)</w:t>
      </w:r>
      <w:r w:rsidR="00EA6960" w:rsidRPr="00CB61F7">
        <w:rPr>
          <w:sz w:val="28"/>
          <w:szCs w:val="28"/>
        </w:rPr>
        <w:t xml:space="preserve">.  </w:t>
      </w:r>
    </w:p>
    <w:p w14:paraId="60956C2F" w14:textId="5E51BC5C" w:rsidR="00EA6960" w:rsidRPr="00CB61F7" w:rsidRDefault="00EA6960" w:rsidP="00EA6960">
      <w:pPr>
        <w:rPr>
          <w:sz w:val="28"/>
          <w:szCs w:val="28"/>
        </w:rPr>
      </w:pPr>
      <w:r w:rsidRPr="00CB61F7">
        <w:rPr>
          <w:sz w:val="28"/>
          <w:szCs w:val="28"/>
        </w:rPr>
        <w:t>Diet is mentioned as a contributing factor, especially for colorectal cancer, but only in relation to inadequate consumption of fruits and vegetables.  No mention is made of the host of carcinogenic substances found in many different foods, ranging from lipophilic carcinogenic chemicals such as dioxin and furans that come from emissions from industrial facilities and backyard burn barrels, and then bioconcentrate in all animal fats, to pesticides applied to vegetables and</w:t>
      </w:r>
      <w:r w:rsidR="004F54AC" w:rsidRPr="00CB61F7">
        <w:rPr>
          <w:sz w:val="28"/>
          <w:szCs w:val="28"/>
        </w:rPr>
        <w:t xml:space="preserve"> fruits.   There are many pesticides </w:t>
      </w:r>
      <w:r w:rsidRPr="00CB61F7">
        <w:rPr>
          <w:sz w:val="28"/>
          <w:szCs w:val="28"/>
        </w:rPr>
        <w:t xml:space="preserve">that are possible or probable human carcinogen present in both animal and plant products.  Disinfectant byproducts in drinking water are mentioned but dismissed on the basis of old data.  </w:t>
      </w:r>
    </w:p>
    <w:p w14:paraId="1CE869FA" w14:textId="4B168FA8" w:rsidR="00D77DE2" w:rsidRPr="00CB61F7" w:rsidRDefault="005C024B">
      <w:pPr>
        <w:rPr>
          <w:sz w:val="28"/>
          <w:szCs w:val="28"/>
        </w:rPr>
      </w:pPr>
      <w:r w:rsidRPr="00CB61F7">
        <w:rPr>
          <w:sz w:val="28"/>
          <w:szCs w:val="28"/>
        </w:rPr>
        <w:t xml:space="preserve">The most blatant example </w:t>
      </w:r>
      <w:r w:rsidR="00492B24" w:rsidRPr="00CB61F7">
        <w:rPr>
          <w:bCs/>
          <w:sz w:val="28"/>
          <w:szCs w:val="28"/>
        </w:rPr>
        <w:t>of oversight by the DOH</w:t>
      </w:r>
      <w:r w:rsidR="004838BF" w:rsidRPr="00CB61F7">
        <w:rPr>
          <w:sz w:val="28"/>
          <w:szCs w:val="28"/>
        </w:rPr>
        <w:t xml:space="preserve"> </w:t>
      </w:r>
      <w:r w:rsidRPr="00CB61F7">
        <w:rPr>
          <w:sz w:val="28"/>
          <w:szCs w:val="28"/>
        </w:rPr>
        <w:t xml:space="preserve">is the lack of any serious discussion of the possible role of </w:t>
      </w:r>
      <w:r w:rsidR="00D77DE2" w:rsidRPr="00CB61F7">
        <w:rPr>
          <w:sz w:val="28"/>
          <w:szCs w:val="28"/>
        </w:rPr>
        <w:t>polychlorinated biphenyl (</w:t>
      </w:r>
      <w:r w:rsidRPr="00CB61F7">
        <w:rPr>
          <w:sz w:val="28"/>
          <w:szCs w:val="28"/>
        </w:rPr>
        <w:t>PCB</w:t>
      </w:r>
      <w:r w:rsidR="00D77DE2" w:rsidRPr="00CB61F7">
        <w:rPr>
          <w:sz w:val="28"/>
          <w:szCs w:val="28"/>
        </w:rPr>
        <w:t>)</w:t>
      </w:r>
      <w:r w:rsidRPr="00CB61F7">
        <w:rPr>
          <w:sz w:val="28"/>
          <w:szCs w:val="28"/>
        </w:rPr>
        <w:t xml:space="preserve"> exposure</w:t>
      </w:r>
      <w:r w:rsidR="00D77DE2" w:rsidRPr="00CB61F7">
        <w:rPr>
          <w:sz w:val="28"/>
          <w:szCs w:val="28"/>
        </w:rPr>
        <w:t>,</w:t>
      </w:r>
      <w:r w:rsidRPr="00CB61F7">
        <w:rPr>
          <w:sz w:val="28"/>
          <w:szCs w:val="28"/>
        </w:rPr>
        <w:t xml:space="preserve"> given the long history of exposure in this region, </w:t>
      </w:r>
      <w:r w:rsidR="00D77DE2" w:rsidRPr="00CB61F7">
        <w:rPr>
          <w:sz w:val="28"/>
          <w:szCs w:val="28"/>
        </w:rPr>
        <w:t xml:space="preserve">and </w:t>
      </w:r>
      <w:r w:rsidRPr="00CB61F7">
        <w:rPr>
          <w:sz w:val="28"/>
          <w:szCs w:val="28"/>
        </w:rPr>
        <w:t>the rating of PCBs as known human carcinogens by the</w:t>
      </w:r>
      <w:r w:rsidR="00D77DE2" w:rsidRPr="00CB61F7">
        <w:rPr>
          <w:sz w:val="28"/>
          <w:szCs w:val="28"/>
        </w:rPr>
        <w:t xml:space="preserve"> International Agency for Research on Cancer (IARC</w:t>
      </w:r>
      <w:r w:rsidR="00BF09F4" w:rsidRPr="00CB61F7">
        <w:rPr>
          <w:sz w:val="28"/>
          <w:szCs w:val="28"/>
        </w:rPr>
        <w:t>, 201</w:t>
      </w:r>
      <w:r w:rsidR="004F54AC" w:rsidRPr="00CB61F7">
        <w:rPr>
          <w:sz w:val="28"/>
          <w:szCs w:val="28"/>
        </w:rPr>
        <w:t>6</w:t>
      </w:r>
      <w:r w:rsidR="00D77DE2" w:rsidRPr="00CB61F7">
        <w:rPr>
          <w:sz w:val="28"/>
          <w:szCs w:val="28"/>
        </w:rPr>
        <w:t xml:space="preserve">), a part of the World Health Organization.  </w:t>
      </w:r>
    </w:p>
    <w:p w14:paraId="55BFDD63" w14:textId="231DD3AF" w:rsidR="007D7276" w:rsidRPr="00CB61F7" w:rsidRDefault="00D77DE2" w:rsidP="00C62B8E">
      <w:pPr>
        <w:rPr>
          <w:noProof/>
          <w:sz w:val="28"/>
          <w:szCs w:val="28"/>
        </w:rPr>
      </w:pPr>
      <w:r w:rsidRPr="00CB61F7">
        <w:rPr>
          <w:sz w:val="28"/>
          <w:szCs w:val="28"/>
        </w:rPr>
        <w:t>There is strong</w:t>
      </w:r>
      <w:r w:rsidR="005C024B" w:rsidRPr="00CB61F7">
        <w:rPr>
          <w:sz w:val="28"/>
          <w:szCs w:val="28"/>
        </w:rPr>
        <w:t xml:space="preserve"> evidence that PCB-contaminated sludge was widely distributed in wide regions of the county.  </w:t>
      </w:r>
      <w:r w:rsidR="00C62B8E" w:rsidRPr="00CB61F7">
        <w:rPr>
          <w:sz w:val="28"/>
          <w:szCs w:val="28"/>
        </w:rPr>
        <w:t xml:space="preserve">Warren County is immediately adjacent to the </w:t>
      </w:r>
      <w:r w:rsidRPr="00CB61F7">
        <w:rPr>
          <w:sz w:val="28"/>
          <w:szCs w:val="28"/>
        </w:rPr>
        <w:t xml:space="preserve">Washington County </w:t>
      </w:r>
      <w:r w:rsidR="00C62B8E" w:rsidRPr="00CB61F7">
        <w:rPr>
          <w:sz w:val="28"/>
          <w:szCs w:val="28"/>
        </w:rPr>
        <w:t xml:space="preserve">towns of Hudson Falls and Fort Edward, where General Electric for years used PCBs to fill capacitors and transformers, leading to very significant contamination not only of the Hudson River but also of the surrounding area. </w:t>
      </w:r>
      <w:r w:rsidRPr="00CB61F7">
        <w:rPr>
          <w:sz w:val="28"/>
          <w:szCs w:val="28"/>
        </w:rPr>
        <w:t>Figure 19 shows geographic proximity of Glen Falls to Hudson Falls and Fort Edward.</w:t>
      </w:r>
      <w:r w:rsidR="009225C7" w:rsidRPr="00CB61F7">
        <w:rPr>
          <w:noProof/>
          <w:sz w:val="28"/>
          <w:szCs w:val="28"/>
        </w:rPr>
        <w:t xml:space="preserve"> </w:t>
      </w:r>
    </w:p>
    <w:p w14:paraId="0A14E582" w14:textId="77777777" w:rsidR="00195A97" w:rsidRDefault="00195A97" w:rsidP="00C62B8E">
      <w:pPr>
        <w:rPr>
          <w:noProof/>
          <w:sz w:val="28"/>
          <w:szCs w:val="28"/>
        </w:rPr>
      </w:pPr>
    </w:p>
    <w:p w14:paraId="71CE8F69" w14:textId="77777777" w:rsidR="00195A97" w:rsidRDefault="00195A97" w:rsidP="00C62B8E">
      <w:pPr>
        <w:rPr>
          <w:noProof/>
          <w:sz w:val="28"/>
          <w:szCs w:val="28"/>
        </w:rPr>
      </w:pPr>
    </w:p>
    <w:p w14:paraId="417EFA52" w14:textId="77777777" w:rsidR="00195A97" w:rsidRDefault="00195A97" w:rsidP="00C62B8E">
      <w:pPr>
        <w:rPr>
          <w:noProof/>
          <w:sz w:val="28"/>
          <w:szCs w:val="28"/>
        </w:rPr>
      </w:pPr>
    </w:p>
    <w:p w14:paraId="611E8340" w14:textId="77777777" w:rsidR="00195A97" w:rsidRDefault="00195A97" w:rsidP="00C62B8E">
      <w:pPr>
        <w:rPr>
          <w:noProof/>
          <w:sz w:val="28"/>
          <w:szCs w:val="28"/>
        </w:rPr>
      </w:pPr>
    </w:p>
    <w:p w14:paraId="501E58AF" w14:textId="77777777" w:rsidR="00195A97" w:rsidRDefault="00195A97" w:rsidP="00C62B8E">
      <w:pPr>
        <w:rPr>
          <w:noProof/>
          <w:sz w:val="28"/>
          <w:szCs w:val="28"/>
        </w:rPr>
      </w:pPr>
    </w:p>
    <w:p w14:paraId="3DE2BC8C" w14:textId="77777777" w:rsidR="00195A97" w:rsidRDefault="00195A97" w:rsidP="00C62B8E">
      <w:pPr>
        <w:rPr>
          <w:noProof/>
          <w:sz w:val="28"/>
          <w:szCs w:val="28"/>
        </w:rPr>
      </w:pPr>
    </w:p>
    <w:p w14:paraId="4A4EB7DE" w14:textId="373D1887" w:rsidR="00BF09F4" w:rsidRPr="00195A97" w:rsidRDefault="00BF09F4" w:rsidP="00C62B8E">
      <w:pPr>
        <w:rPr>
          <w:b/>
          <w:bCs/>
          <w:noProof/>
          <w:sz w:val="28"/>
          <w:szCs w:val="28"/>
        </w:rPr>
      </w:pPr>
      <w:r w:rsidRPr="00195A97">
        <w:rPr>
          <w:b/>
          <w:bCs/>
          <w:noProof/>
          <w:sz w:val="28"/>
          <w:szCs w:val="28"/>
        </w:rPr>
        <w:lastRenderedPageBreak/>
        <w:t xml:space="preserve">Figure 19:  Map of the </w:t>
      </w:r>
      <w:r w:rsidR="007D5973" w:rsidRPr="00195A97">
        <w:rPr>
          <w:b/>
          <w:bCs/>
          <w:noProof/>
          <w:sz w:val="28"/>
          <w:szCs w:val="28"/>
        </w:rPr>
        <w:t>Glens Falls, Hudson Falls and Fort Edward area with indications of the residents studied by Fitzgerald et al.  From Fitzgerald et al. (2007).  The triang</w:t>
      </w:r>
      <w:r w:rsidR="00195A97" w:rsidRPr="00195A97">
        <w:rPr>
          <w:b/>
          <w:bCs/>
          <w:noProof/>
          <w:sz w:val="28"/>
          <w:szCs w:val="28"/>
        </w:rPr>
        <w:t xml:space="preserve">les </w:t>
      </w:r>
      <w:r w:rsidR="007D5973" w:rsidRPr="00195A97">
        <w:rPr>
          <w:b/>
          <w:bCs/>
          <w:noProof/>
          <w:sz w:val="28"/>
          <w:szCs w:val="28"/>
        </w:rPr>
        <w:t>indicate the residences of the subjects of the study.</w:t>
      </w:r>
    </w:p>
    <w:p w14:paraId="708F4F1A" w14:textId="13309956" w:rsidR="00D77DE2" w:rsidRPr="00B619B9" w:rsidRDefault="007D7276" w:rsidP="00C62B8E">
      <w:pPr>
        <w:rPr>
          <w:sz w:val="36"/>
          <w:szCs w:val="28"/>
        </w:rPr>
      </w:pPr>
      <w:r w:rsidRPr="00B619B9">
        <w:rPr>
          <w:noProof/>
          <w:sz w:val="36"/>
          <w:szCs w:val="28"/>
        </w:rPr>
        <w:drawing>
          <wp:inline distT="0" distB="0" distL="0" distR="0" wp14:anchorId="045E549D" wp14:editId="31E0ABEE">
            <wp:extent cx="4800600" cy="447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800600" cy="4476750"/>
                    </a:xfrm>
                    <a:prstGeom prst="rect">
                      <a:avLst/>
                    </a:prstGeom>
                  </pic:spPr>
                </pic:pic>
              </a:graphicData>
            </a:graphic>
          </wp:inline>
        </w:drawing>
      </w:r>
    </w:p>
    <w:p w14:paraId="467928EB" w14:textId="7374D2A3" w:rsidR="00B7058B" w:rsidRPr="00CB61F7" w:rsidRDefault="00C62B8E" w:rsidP="00C62B8E">
      <w:pPr>
        <w:rPr>
          <w:sz w:val="28"/>
          <w:szCs w:val="28"/>
        </w:rPr>
      </w:pPr>
      <w:r w:rsidRPr="00CB61F7">
        <w:rPr>
          <w:sz w:val="28"/>
          <w:szCs w:val="28"/>
        </w:rPr>
        <w:t xml:space="preserve">In an article in the New York Times on April 17, 2001, Robert Worth reported that more than six times as many PCBs were dumped on land as in the River.  </w:t>
      </w:r>
      <w:r w:rsidR="009225C7" w:rsidRPr="00CB61F7">
        <w:rPr>
          <w:sz w:val="28"/>
          <w:szCs w:val="28"/>
        </w:rPr>
        <w:t xml:space="preserve">Much of this was in Warren County.  </w:t>
      </w:r>
      <w:r w:rsidRPr="00CB61F7">
        <w:rPr>
          <w:sz w:val="28"/>
          <w:szCs w:val="28"/>
        </w:rPr>
        <w:t xml:space="preserve">There are many anecdotal reports of GE giving away and providing “clean” fill for yards, when in fact this was highly PCB-contaminated soils that were distributed around Warren County and other local communities without any warning of the dangers </w:t>
      </w:r>
      <w:r w:rsidR="004838BF" w:rsidRPr="00CB61F7">
        <w:rPr>
          <w:sz w:val="28"/>
          <w:szCs w:val="28"/>
        </w:rPr>
        <w:t xml:space="preserve">resulting. </w:t>
      </w:r>
      <w:r w:rsidR="009225C7" w:rsidRPr="00CB61F7">
        <w:rPr>
          <w:sz w:val="28"/>
          <w:szCs w:val="28"/>
        </w:rPr>
        <w:t xml:space="preserve">There are also many personal reports of GE providing </w:t>
      </w:r>
      <w:r w:rsidR="004838BF" w:rsidRPr="00CB61F7">
        <w:rPr>
          <w:bCs/>
          <w:sz w:val="28"/>
          <w:szCs w:val="28"/>
        </w:rPr>
        <w:t>PCB-contaminated</w:t>
      </w:r>
      <w:r w:rsidR="004838BF" w:rsidRPr="00CB61F7">
        <w:rPr>
          <w:sz w:val="28"/>
          <w:szCs w:val="28"/>
        </w:rPr>
        <w:t xml:space="preserve"> </w:t>
      </w:r>
      <w:r w:rsidR="009225C7" w:rsidRPr="00CB61F7">
        <w:rPr>
          <w:sz w:val="28"/>
          <w:szCs w:val="28"/>
        </w:rPr>
        <w:t>oil to be sprayed on roads for dust control in the summer.</w:t>
      </w:r>
    </w:p>
    <w:p w14:paraId="54065ED2" w14:textId="04DA83AA" w:rsidR="00B7058B" w:rsidRPr="00997EBA" w:rsidRDefault="00C62B8E" w:rsidP="00C62B8E">
      <w:pPr>
        <w:rPr>
          <w:sz w:val="28"/>
          <w:szCs w:val="28"/>
        </w:rPr>
      </w:pPr>
      <w:r w:rsidRPr="00CB61F7">
        <w:rPr>
          <w:sz w:val="28"/>
          <w:szCs w:val="28"/>
        </w:rPr>
        <w:t xml:space="preserve">Thom Randall reported in the Post Star that 900,000 cubic yards of PCB-polluted sludge was dredged out of the River in the 1970s and either pushed up onto the shore or dumped at other sites in the region.  The major dredging project </w:t>
      </w:r>
      <w:r w:rsidRPr="00997EBA">
        <w:rPr>
          <w:sz w:val="28"/>
          <w:szCs w:val="28"/>
        </w:rPr>
        <w:lastRenderedPageBreak/>
        <w:t>occurred in 1974-1975 and there was a follow-up in 1977.</w:t>
      </w:r>
      <w:r w:rsidR="00F915B7" w:rsidRPr="00997EBA">
        <w:rPr>
          <w:sz w:val="28"/>
          <w:szCs w:val="28"/>
        </w:rPr>
        <w:t xml:space="preserve">  There is a report on the NYS Department of Environmental Conservation website describing PCB contamination at the Bay Road Duck Pond. A local resident had obtained drums of PCB oil from the GE plant</w:t>
      </w:r>
      <w:r w:rsidR="002C705F" w:rsidRPr="00997EBA">
        <w:rPr>
          <w:sz w:val="28"/>
          <w:szCs w:val="28"/>
        </w:rPr>
        <w:t>,</w:t>
      </w:r>
      <w:r w:rsidR="00F915B7" w:rsidRPr="00997EBA">
        <w:rPr>
          <w:sz w:val="28"/>
          <w:szCs w:val="28"/>
        </w:rPr>
        <w:t xml:space="preserve"> where he was employed</w:t>
      </w:r>
      <w:r w:rsidR="002C705F" w:rsidRPr="00997EBA">
        <w:rPr>
          <w:sz w:val="28"/>
          <w:szCs w:val="28"/>
        </w:rPr>
        <w:t>,</w:t>
      </w:r>
      <w:r w:rsidR="00F915B7" w:rsidRPr="00997EBA">
        <w:rPr>
          <w:sz w:val="28"/>
          <w:szCs w:val="28"/>
        </w:rPr>
        <w:t xml:space="preserve"> and used it as a wee</w:t>
      </w:r>
      <w:r w:rsidR="002C705F" w:rsidRPr="00997EBA">
        <w:rPr>
          <w:sz w:val="28"/>
          <w:szCs w:val="28"/>
        </w:rPr>
        <w:t>d</w:t>
      </w:r>
      <w:r w:rsidR="00F915B7" w:rsidRPr="00997EBA">
        <w:rPr>
          <w:sz w:val="28"/>
          <w:szCs w:val="28"/>
        </w:rPr>
        <w:t xml:space="preserve"> killer in the pond.  The contamination spread downstream and ha</w:t>
      </w:r>
      <w:r w:rsidR="002C705F" w:rsidRPr="00997EBA">
        <w:rPr>
          <w:sz w:val="28"/>
          <w:szCs w:val="28"/>
        </w:rPr>
        <w:t>s</w:t>
      </w:r>
      <w:r w:rsidR="00F915B7" w:rsidRPr="00997EBA">
        <w:rPr>
          <w:sz w:val="28"/>
          <w:szCs w:val="28"/>
        </w:rPr>
        <w:t xml:space="preserve"> been remediated by the GE Corporation.</w:t>
      </w:r>
    </w:p>
    <w:p w14:paraId="5DFC420A" w14:textId="0C2FE5E9" w:rsidR="00D77DE2" w:rsidRPr="00997EBA" w:rsidRDefault="00B7058B" w:rsidP="00D77DE2">
      <w:pPr>
        <w:rPr>
          <w:sz w:val="28"/>
          <w:szCs w:val="28"/>
        </w:rPr>
      </w:pPr>
      <w:r w:rsidRPr="00997EBA">
        <w:rPr>
          <w:sz w:val="28"/>
          <w:szCs w:val="28"/>
        </w:rPr>
        <w:t xml:space="preserve">The question is whether residents of Warren County have been excessively exposed to PCBs as a result of the activities of General Electric at Fort Edward and Hudson Falls.  </w:t>
      </w:r>
      <w:r w:rsidR="00D77DE2" w:rsidRPr="00997EBA">
        <w:rPr>
          <w:sz w:val="28"/>
          <w:szCs w:val="28"/>
        </w:rPr>
        <w:t xml:space="preserve">The only mention of PCBs in the whole report is reference to one study done by DOH personnel monitoring air levels.  </w:t>
      </w:r>
      <w:r w:rsidR="009225C7" w:rsidRPr="00997EBA">
        <w:rPr>
          <w:sz w:val="28"/>
          <w:szCs w:val="28"/>
        </w:rPr>
        <w:t>But the Department of Health did not comment o</w:t>
      </w:r>
      <w:r w:rsidR="00C30DA8" w:rsidRPr="00997EBA">
        <w:rPr>
          <w:sz w:val="28"/>
          <w:szCs w:val="28"/>
        </w:rPr>
        <w:t>n</w:t>
      </w:r>
      <w:r w:rsidR="009225C7" w:rsidRPr="00997EBA">
        <w:rPr>
          <w:sz w:val="28"/>
          <w:szCs w:val="28"/>
        </w:rPr>
        <w:t xml:space="preserve"> the other </w:t>
      </w:r>
      <w:r w:rsidR="00C30DA8" w:rsidRPr="00997EBA">
        <w:rPr>
          <w:sz w:val="28"/>
          <w:szCs w:val="28"/>
        </w:rPr>
        <w:t>results</w:t>
      </w:r>
      <w:r w:rsidR="009225C7" w:rsidRPr="00997EBA">
        <w:rPr>
          <w:sz w:val="28"/>
          <w:szCs w:val="28"/>
        </w:rPr>
        <w:t xml:space="preserve"> from this same research, headed by Prof. Edward Fitzgerald.  Dr. Fitzgerald was previously an environmental epidemiologist for the Department of Health, who </w:t>
      </w:r>
      <w:r w:rsidR="000A5BE4" w:rsidRPr="00997EBA">
        <w:rPr>
          <w:bCs/>
          <w:sz w:val="28"/>
          <w:szCs w:val="28"/>
        </w:rPr>
        <w:t>after retiring</w:t>
      </w:r>
      <w:r w:rsidR="004838BF" w:rsidRPr="00997EBA">
        <w:rPr>
          <w:sz w:val="28"/>
          <w:szCs w:val="28"/>
        </w:rPr>
        <w:t xml:space="preserve"> from the DOH </w:t>
      </w:r>
      <w:r w:rsidR="000A5BE4" w:rsidRPr="00997EBA">
        <w:rPr>
          <w:sz w:val="28"/>
          <w:szCs w:val="28"/>
        </w:rPr>
        <w:t>became</w:t>
      </w:r>
      <w:r w:rsidR="009225C7" w:rsidRPr="00997EBA">
        <w:rPr>
          <w:sz w:val="28"/>
          <w:szCs w:val="28"/>
        </w:rPr>
        <w:t xml:space="preserve"> a professor in the Department of Epidemiology and Biostatistics at the School of Public Health at the University at Albany School of Public Health.  All of these relevant publications were done as a collaboration with staff at the DOH.</w:t>
      </w:r>
    </w:p>
    <w:p w14:paraId="5AA6E14A" w14:textId="5CC93F53" w:rsidR="00B7058B" w:rsidRPr="00997EBA" w:rsidRDefault="009225C7" w:rsidP="00B7058B">
      <w:pPr>
        <w:rPr>
          <w:sz w:val="28"/>
          <w:szCs w:val="28"/>
        </w:rPr>
      </w:pPr>
      <w:r w:rsidRPr="00997EBA">
        <w:rPr>
          <w:sz w:val="28"/>
          <w:szCs w:val="28"/>
        </w:rPr>
        <w:t>Thes</w:t>
      </w:r>
      <w:r w:rsidR="00B7058B" w:rsidRPr="00997EBA">
        <w:rPr>
          <w:sz w:val="28"/>
          <w:szCs w:val="28"/>
        </w:rPr>
        <w:t xml:space="preserve">e </w:t>
      </w:r>
      <w:r w:rsidRPr="00997EBA">
        <w:rPr>
          <w:sz w:val="28"/>
          <w:szCs w:val="28"/>
        </w:rPr>
        <w:t>studies were</w:t>
      </w:r>
      <w:r w:rsidR="00B7058B" w:rsidRPr="00997EBA">
        <w:rPr>
          <w:sz w:val="28"/>
          <w:szCs w:val="28"/>
        </w:rPr>
        <w:t xml:space="preserve"> designed to compare PCB levels </w:t>
      </w:r>
      <w:r w:rsidR="001722A5" w:rsidRPr="00997EBA">
        <w:rPr>
          <w:sz w:val="28"/>
          <w:szCs w:val="28"/>
        </w:rPr>
        <w:t>from both</w:t>
      </w:r>
      <w:r w:rsidR="00B7058B" w:rsidRPr="00997EBA">
        <w:rPr>
          <w:sz w:val="28"/>
          <w:szCs w:val="28"/>
        </w:rPr>
        <w:t xml:space="preserve"> indoor and outdoor air in residents of Fort Edward and Hudson Falls with their control group –</w:t>
      </w:r>
      <w:r w:rsidR="00B3057D" w:rsidRPr="00997EBA">
        <w:rPr>
          <w:sz w:val="28"/>
          <w:szCs w:val="28"/>
        </w:rPr>
        <w:t xml:space="preserve"> residents of Glens Falls.  The study</w:t>
      </w:r>
      <w:r w:rsidR="00B7058B" w:rsidRPr="00997EBA">
        <w:rPr>
          <w:sz w:val="28"/>
          <w:szCs w:val="28"/>
        </w:rPr>
        <w:t xml:space="preserve"> was based on the false assumption that people in Glens Falls were not exposed to PCBs</w:t>
      </w:r>
      <w:r w:rsidR="00B3057D" w:rsidRPr="00997EBA">
        <w:rPr>
          <w:sz w:val="28"/>
          <w:szCs w:val="28"/>
        </w:rPr>
        <w:t>, since they were upriver from the GE plants.</w:t>
      </w:r>
      <w:r w:rsidR="00B7058B" w:rsidRPr="00997EBA">
        <w:rPr>
          <w:sz w:val="28"/>
          <w:szCs w:val="28"/>
        </w:rPr>
        <w:t xml:space="preserve">  </w:t>
      </w:r>
      <w:r w:rsidR="00950EEE" w:rsidRPr="00997EBA">
        <w:rPr>
          <w:sz w:val="28"/>
          <w:szCs w:val="28"/>
        </w:rPr>
        <w:t>Fitzgerald et al. (2007</w:t>
      </w:r>
      <w:r w:rsidR="00FA03A9" w:rsidRPr="00997EBA">
        <w:rPr>
          <w:sz w:val="28"/>
          <w:szCs w:val="28"/>
        </w:rPr>
        <w:t xml:space="preserve">) report serum PCB concentrations of 67 men and 66 women from Fort Edward or Hudson Falls, and </w:t>
      </w:r>
      <w:r w:rsidR="00B7058B" w:rsidRPr="00997EBA">
        <w:rPr>
          <w:sz w:val="28"/>
          <w:szCs w:val="28"/>
        </w:rPr>
        <w:t xml:space="preserve">60 men and 60 women ages 55 to 74 </w:t>
      </w:r>
      <w:r w:rsidR="00FA03A9" w:rsidRPr="00997EBA">
        <w:rPr>
          <w:sz w:val="28"/>
          <w:szCs w:val="28"/>
        </w:rPr>
        <w:t xml:space="preserve">randomly selected </w:t>
      </w:r>
      <w:r w:rsidR="00B7058B" w:rsidRPr="00997EBA">
        <w:rPr>
          <w:sz w:val="28"/>
          <w:szCs w:val="28"/>
        </w:rPr>
        <w:t>from Glens Falls</w:t>
      </w:r>
      <w:r w:rsidR="007D5973" w:rsidRPr="00997EBA">
        <w:rPr>
          <w:sz w:val="28"/>
          <w:szCs w:val="28"/>
        </w:rPr>
        <w:t xml:space="preserve"> (see Figure 19)</w:t>
      </w:r>
      <w:r w:rsidR="00B7058B" w:rsidRPr="00997EBA">
        <w:rPr>
          <w:sz w:val="28"/>
          <w:szCs w:val="28"/>
        </w:rPr>
        <w:t xml:space="preserve">.  To their surprise they found higher PCB concentrations in Glens Falls residents </w:t>
      </w:r>
      <w:r w:rsidR="00950EEE" w:rsidRPr="00997EBA">
        <w:rPr>
          <w:sz w:val="28"/>
          <w:szCs w:val="28"/>
        </w:rPr>
        <w:t>(3.23 ppb)</w:t>
      </w:r>
      <w:r w:rsidR="007D7276" w:rsidRPr="00997EBA">
        <w:rPr>
          <w:sz w:val="28"/>
          <w:szCs w:val="28"/>
        </w:rPr>
        <w:t xml:space="preserve"> </w:t>
      </w:r>
      <w:r w:rsidR="00B7058B" w:rsidRPr="00997EBA">
        <w:rPr>
          <w:sz w:val="28"/>
          <w:szCs w:val="28"/>
        </w:rPr>
        <w:t>than folks from Fort Edward and Hudson Falls</w:t>
      </w:r>
      <w:r w:rsidR="00950EEE" w:rsidRPr="00997EBA">
        <w:rPr>
          <w:sz w:val="28"/>
          <w:szCs w:val="28"/>
        </w:rPr>
        <w:t xml:space="preserve"> (3.07 ppb)</w:t>
      </w:r>
      <w:r w:rsidR="00B7058B" w:rsidRPr="00997EBA">
        <w:rPr>
          <w:sz w:val="28"/>
          <w:szCs w:val="28"/>
        </w:rPr>
        <w:t xml:space="preserve">, and therefore concluded that it was not dangerous to live in Fort Edward!   For comparison in the general US population the average PCB concentration reported in 2009 was 0.820 ppb (Patterson et al., 2009).  Furthermore the 95th percentile was 3.53 ppb, which is to say that </w:t>
      </w:r>
      <w:r w:rsidR="007D5973" w:rsidRPr="00997EBA">
        <w:rPr>
          <w:sz w:val="28"/>
          <w:szCs w:val="28"/>
        </w:rPr>
        <w:t xml:space="preserve">the average </w:t>
      </w:r>
      <w:r w:rsidR="00B7058B" w:rsidRPr="00997EBA">
        <w:rPr>
          <w:sz w:val="28"/>
          <w:szCs w:val="28"/>
        </w:rPr>
        <w:t>resident of Glens Falls ha</w:t>
      </w:r>
      <w:r w:rsidR="007D5973" w:rsidRPr="00997EBA">
        <w:rPr>
          <w:sz w:val="28"/>
          <w:szCs w:val="28"/>
        </w:rPr>
        <w:t>s</w:t>
      </w:r>
      <w:r w:rsidR="00B7058B" w:rsidRPr="00997EBA">
        <w:rPr>
          <w:sz w:val="28"/>
          <w:szCs w:val="28"/>
        </w:rPr>
        <w:t xml:space="preserve"> higher blood PCB concentrations that all but </w:t>
      </w:r>
      <w:r w:rsidR="007D5973" w:rsidRPr="00997EBA">
        <w:rPr>
          <w:sz w:val="28"/>
          <w:szCs w:val="28"/>
        </w:rPr>
        <w:t xml:space="preserve">about </w:t>
      </w:r>
      <w:r w:rsidR="00B7058B" w:rsidRPr="00997EBA">
        <w:rPr>
          <w:sz w:val="28"/>
          <w:szCs w:val="28"/>
        </w:rPr>
        <w:t xml:space="preserve">5% of the general US </w:t>
      </w:r>
      <w:r w:rsidR="00997EBA" w:rsidRPr="00997EBA">
        <w:rPr>
          <w:sz w:val="28"/>
          <w:szCs w:val="28"/>
        </w:rPr>
        <w:t>population.</w:t>
      </w:r>
    </w:p>
    <w:p w14:paraId="4F1DBFB4" w14:textId="04615750" w:rsidR="00B7058B" w:rsidRPr="00997EBA" w:rsidRDefault="00B7058B" w:rsidP="00B7058B">
      <w:pPr>
        <w:rPr>
          <w:sz w:val="28"/>
          <w:szCs w:val="28"/>
        </w:rPr>
      </w:pPr>
      <w:r w:rsidRPr="00997EBA">
        <w:rPr>
          <w:sz w:val="28"/>
          <w:szCs w:val="28"/>
        </w:rPr>
        <w:t>Of the cancers elevated in Warren County, melanoma is the cancer that led the International Agency for Research on Cancer to declare PCBs to be a known human carcinogen</w:t>
      </w:r>
      <w:r w:rsidR="007D7276" w:rsidRPr="00997EBA">
        <w:rPr>
          <w:sz w:val="28"/>
          <w:szCs w:val="28"/>
        </w:rPr>
        <w:t xml:space="preserve"> IARC, 20</w:t>
      </w:r>
      <w:r w:rsidR="00BF09F4" w:rsidRPr="00997EBA">
        <w:rPr>
          <w:sz w:val="28"/>
          <w:szCs w:val="28"/>
        </w:rPr>
        <w:t>16</w:t>
      </w:r>
      <w:r w:rsidR="007D7276" w:rsidRPr="00997EBA">
        <w:rPr>
          <w:sz w:val="28"/>
          <w:szCs w:val="28"/>
        </w:rPr>
        <w:t>)</w:t>
      </w:r>
      <w:r w:rsidRPr="00997EBA">
        <w:rPr>
          <w:sz w:val="28"/>
          <w:szCs w:val="28"/>
        </w:rPr>
        <w:t xml:space="preserve">.  The Veterans Administration </w:t>
      </w:r>
      <w:r w:rsidR="007D7276" w:rsidRPr="00997EBA">
        <w:rPr>
          <w:sz w:val="28"/>
          <w:szCs w:val="28"/>
        </w:rPr>
        <w:t xml:space="preserve">(VA Handbook, </w:t>
      </w:r>
      <w:r w:rsidR="007D7276" w:rsidRPr="00997EBA">
        <w:rPr>
          <w:sz w:val="28"/>
          <w:szCs w:val="28"/>
        </w:rPr>
        <w:lastRenderedPageBreak/>
        <w:t xml:space="preserve">2006) </w:t>
      </w:r>
      <w:r w:rsidRPr="00997EBA">
        <w:rPr>
          <w:sz w:val="28"/>
          <w:szCs w:val="28"/>
        </w:rPr>
        <w:t>provides compensation for Vietnam Veterans who were exposed to Agent Orange containing dioxin for cancers of lung,</w:t>
      </w:r>
      <w:r w:rsidRPr="00B619B9">
        <w:rPr>
          <w:sz w:val="36"/>
          <w:szCs w:val="28"/>
        </w:rPr>
        <w:t xml:space="preserve"> </w:t>
      </w:r>
      <w:r w:rsidRPr="00997EBA">
        <w:rPr>
          <w:sz w:val="28"/>
          <w:szCs w:val="28"/>
        </w:rPr>
        <w:t xml:space="preserve">larynx, trachea, and bronchus and chronic lymphocytic leukemia.  PCBs have dioxin-like activity and </w:t>
      </w:r>
      <w:r w:rsidR="007D5973" w:rsidRPr="00997EBA">
        <w:rPr>
          <w:sz w:val="28"/>
          <w:szCs w:val="28"/>
        </w:rPr>
        <w:t>diseases</w:t>
      </w:r>
      <w:r w:rsidRPr="00997EBA">
        <w:rPr>
          <w:sz w:val="28"/>
          <w:szCs w:val="28"/>
        </w:rPr>
        <w:t xml:space="preserve"> k</w:t>
      </w:r>
      <w:r w:rsidR="00B3057D" w:rsidRPr="00997EBA">
        <w:rPr>
          <w:sz w:val="28"/>
          <w:szCs w:val="28"/>
        </w:rPr>
        <w:t>nown to result</w:t>
      </w:r>
      <w:r w:rsidRPr="00997EBA">
        <w:rPr>
          <w:sz w:val="28"/>
          <w:szCs w:val="28"/>
        </w:rPr>
        <w:t xml:space="preserve"> from dioxin exposure</w:t>
      </w:r>
      <w:r w:rsidRPr="00B619B9">
        <w:rPr>
          <w:sz w:val="36"/>
          <w:szCs w:val="28"/>
        </w:rPr>
        <w:t xml:space="preserve"> </w:t>
      </w:r>
      <w:r w:rsidR="007D5973" w:rsidRPr="00997EBA">
        <w:rPr>
          <w:sz w:val="28"/>
          <w:szCs w:val="28"/>
        </w:rPr>
        <w:t>are also elevated upon</w:t>
      </w:r>
      <w:r w:rsidRPr="00997EBA">
        <w:rPr>
          <w:sz w:val="28"/>
          <w:szCs w:val="28"/>
        </w:rPr>
        <w:t xml:space="preserve"> PCB exposure</w:t>
      </w:r>
      <w:r w:rsidR="007D7276" w:rsidRPr="00B619B9">
        <w:rPr>
          <w:sz w:val="36"/>
          <w:szCs w:val="28"/>
        </w:rPr>
        <w:t xml:space="preserve"> </w:t>
      </w:r>
      <w:r w:rsidR="007D7276" w:rsidRPr="00997EBA">
        <w:rPr>
          <w:sz w:val="28"/>
          <w:szCs w:val="28"/>
        </w:rPr>
        <w:t>(Carpenter, 2006)</w:t>
      </w:r>
      <w:r w:rsidRPr="00997EBA">
        <w:rPr>
          <w:sz w:val="28"/>
          <w:szCs w:val="28"/>
        </w:rPr>
        <w:t>.  There is other evidence for PCBs and thyroid cancer, especially in the GE animal studies</w:t>
      </w:r>
      <w:r w:rsidR="007D7276" w:rsidRPr="00997EBA">
        <w:rPr>
          <w:sz w:val="28"/>
          <w:szCs w:val="28"/>
        </w:rPr>
        <w:t xml:space="preserve"> (</w:t>
      </w:r>
      <w:r w:rsidR="00F915B7" w:rsidRPr="00997EBA">
        <w:rPr>
          <w:sz w:val="28"/>
          <w:szCs w:val="28"/>
        </w:rPr>
        <w:t xml:space="preserve">Mayes et al., </w:t>
      </w:r>
      <w:r w:rsidR="00B3057D" w:rsidRPr="00997EBA">
        <w:rPr>
          <w:sz w:val="28"/>
          <w:szCs w:val="28"/>
        </w:rPr>
        <w:t>1998</w:t>
      </w:r>
      <w:r w:rsidR="00F915B7" w:rsidRPr="00997EBA">
        <w:rPr>
          <w:sz w:val="28"/>
          <w:szCs w:val="28"/>
        </w:rPr>
        <w:t>)</w:t>
      </w:r>
      <w:r w:rsidRPr="00997EBA">
        <w:rPr>
          <w:sz w:val="28"/>
          <w:szCs w:val="28"/>
        </w:rPr>
        <w:t>.</w:t>
      </w:r>
      <w:r w:rsidR="00F915B7" w:rsidRPr="00997EBA">
        <w:rPr>
          <w:sz w:val="28"/>
          <w:szCs w:val="28"/>
        </w:rPr>
        <w:t xml:space="preserve">  Thyroid cancer occurred in two individuals occupationally required to “smell” PCB-contaminated transformer oils (Carpenter, 20</w:t>
      </w:r>
      <w:r w:rsidR="004F54AC" w:rsidRPr="00997EBA">
        <w:rPr>
          <w:sz w:val="28"/>
          <w:szCs w:val="28"/>
        </w:rPr>
        <w:t>15</w:t>
      </w:r>
      <w:r w:rsidR="00F915B7" w:rsidRPr="00997EBA">
        <w:rPr>
          <w:sz w:val="28"/>
          <w:szCs w:val="28"/>
        </w:rPr>
        <w:t>).</w:t>
      </w:r>
      <w:r w:rsidR="00D915EB" w:rsidRPr="00997EBA">
        <w:rPr>
          <w:sz w:val="28"/>
          <w:szCs w:val="28"/>
        </w:rPr>
        <w:t xml:space="preserve">  </w:t>
      </w:r>
      <w:r w:rsidR="00F915B7" w:rsidRPr="00997EBA">
        <w:rPr>
          <w:sz w:val="28"/>
          <w:szCs w:val="28"/>
        </w:rPr>
        <w:t xml:space="preserve">Howson et al. </w:t>
      </w:r>
      <w:r w:rsidR="00D915EB" w:rsidRPr="00997EBA">
        <w:rPr>
          <w:sz w:val="28"/>
          <w:szCs w:val="28"/>
        </w:rPr>
        <w:t>(</w:t>
      </w:r>
      <w:r w:rsidR="00F915B7" w:rsidRPr="00997EBA">
        <w:rPr>
          <w:sz w:val="28"/>
          <w:szCs w:val="28"/>
        </w:rPr>
        <w:t>20</w:t>
      </w:r>
      <w:r w:rsidR="00D915EB" w:rsidRPr="00997EBA">
        <w:rPr>
          <w:sz w:val="28"/>
          <w:szCs w:val="28"/>
        </w:rPr>
        <w:t>04</w:t>
      </w:r>
      <w:r w:rsidR="00F915B7" w:rsidRPr="00997EBA">
        <w:rPr>
          <w:sz w:val="28"/>
          <w:szCs w:val="28"/>
        </w:rPr>
        <w:t xml:space="preserve">) </w:t>
      </w:r>
      <w:r w:rsidR="00D915EB" w:rsidRPr="00997EBA">
        <w:rPr>
          <w:sz w:val="28"/>
          <w:szCs w:val="28"/>
        </w:rPr>
        <w:t xml:space="preserve">reported that some PCBs in blood were associated with a 2.94-fold increase in colorectal cancer.  </w:t>
      </w:r>
      <w:proofErr w:type="spellStart"/>
      <w:r w:rsidR="003C23C9" w:rsidRPr="00997EBA">
        <w:rPr>
          <w:sz w:val="28"/>
          <w:szCs w:val="28"/>
        </w:rPr>
        <w:t>Hopf</w:t>
      </w:r>
      <w:proofErr w:type="spellEnd"/>
      <w:r w:rsidR="003C23C9" w:rsidRPr="00997EBA">
        <w:rPr>
          <w:sz w:val="28"/>
          <w:szCs w:val="28"/>
        </w:rPr>
        <w:t xml:space="preserve"> et al. (2009) have reported elevated rates of </w:t>
      </w:r>
      <w:r w:rsidRPr="00997EBA">
        <w:rPr>
          <w:sz w:val="28"/>
          <w:szCs w:val="28"/>
        </w:rPr>
        <w:t>brain cancers</w:t>
      </w:r>
      <w:r w:rsidR="00F915B7" w:rsidRPr="00997EBA">
        <w:rPr>
          <w:sz w:val="28"/>
          <w:szCs w:val="28"/>
        </w:rPr>
        <w:t xml:space="preserve"> </w:t>
      </w:r>
      <w:r w:rsidR="003C23C9" w:rsidRPr="00997EBA">
        <w:rPr>
          <w:sz w:val="28"/>
          <w:szCs w:val="28"/>
        </w:rPr>
        <w:t>among individuals occupationally exposed to PCBs</w:t>
      </w:r>
      <w:r w:rsidR="004838BF" w:rsidRPr="00997EBA">
        <w:rPr>
          <w:sz w:val="28"/>
          <w:szCs w:val="28"/>
        </w:rPr>
        <w:t>.</w:t>
      </w:r>
      <w:r w:rsidR="00BF09F4" w:rsidRPr="00997EBA">
        <w:rPr>
          <w:sz w:val="28"/>
          <w:szCs w:val="28"/>
        </w:rPr>
        <w:t xml:space="preserve">  The elevated rates of leukemia in Warren County were almost only for chronic lymphocytic leukemia, the only form of leukemia that the VA Admin</w:t>
      </w:r>
      <w:r w:rsidR="006F01EB" w:rsidRPr="00997EBA">
        <w:rPr>
          <w:sz w:val="28"/>
          <w:szCs w:val="28"/>
        </w:rPr>
        <w:t>i</w:t>
      </w:r>
      <w:r w:rsidR="00BF09F4" w:rsidRPr="00997EBA">
        <w:rPr>
          <w:sz w:val="28"/>
          <w:szCs w:val="28"/>
        </w:rPr>
        <w:t xml:space="preserve">stration has concluded results from Agent Orange exposure.  </w:t>
      </w:r>
    </w:p>
    <w:p w14:paraId="048058E2" w14:textId="2D2E3ACD" w:rsidR="00B7058B" w:rsidRDefault="00F915B7" w:rsidP="00BF09F4">
      <w:pPr>
        <w:rPr>
          <w:sz w:val="28"/>
          <w:szCs w:val="28"/>
        </w:rPr>
      </w:pPr>
      <w:r w:rsidRPr="00997EBA">
        <w:rPr>
          <w:sz w:val="28"/>
          <w:szCs w:val="28"/>
        </w:rPr>
        <w:t> </w:t>
      </w:r>
      <w:r w:rsidR="00B3057D" w:rsidRPr="00997EBA">
        <w:rPr>
          <w:sz w:val="28"/>
          <w:szCs w:val="28"/>
        </w:rPr>
        <w:t>In conclusion</w:t>
      </w:r>
      <w:r w:rsidR="004838BF" w:rsidRPr="00997EBA">
        <w:rPr>
          <w:bCs/>
          <w:sz w:val="28"/>
          <w:szCs w:val="28"/>
        </w:rPr>
        <w:t>,</w:t>
      </w:r>
      <w:r w:rsidR="00B7058B" w:rsidRPr="00997EBA">
        <w:rPr>
          <w:bCs/>
          <w:sz w:val="28"/>
          <w:szCs w:val="28"/>
        </w:rPr>
        <w:t xml:space="preserve"> </w:t>
      </w:r>
      <w:r w:rsidR="00B7058B" w:rsidRPr="00997EBA">
        <w:rPr>
          <w:sz w:val="28"/>
          <w:szCs w:val="28"/>
        </w:rPr>
        <w:t xml:space="preserve">we have strong evidence from </w:t>
      </w:r>
      <w:r w:rsidR="004F54AC" w:rsidRPr="00997EBA">
        <w:rPr>
          <w:sz w:val="28"/>
          <w:szCs w:val="28"/>
        </w:rPr>
        <w:t xml:space="preserve">studies done by </w:t>
      </w:r>
      <w:r w:rsidR="00B7058B" w:rsidRPr="00997EBA">
        <w:rPr>
          <w:sz w:val="28"/>
          <w:szCs w:val="28"/>
        </w:rPr>
        <w:t xml:space="preserve">the DOH that </w:t>
      </w:r>
      <w:r w:rsidR="00B3057D" w:rsidRPr="00997EBA">
        <w:rPr>
          <w:sz w:val="28"/>
          <w:szCs w:val="28"/>
        </w:rPr>
        <w:t xml:space="preserve">a random sample of </w:t>
      </w:r>
      <w:r w:rsidR="00B7058B" w:rsidRPr="00997EBA">
        <w:rPr>
          <w:sz w:val="28"/>
          <w:szCs w:val="28"/>
        </w:rPr>
        <w:t>Glen</w:t>
      </w:r>
      <w:r w:rsidR="00B3057D" w:rsidRPr="00997EBA">
        <w:rPr>
          <w:sz w:val="28"/>
          <w:szCs w:val="28"/>
        </w:rPr>
        <w:t>s</w:t>
      </w:r>
      <w:r w:rsidR="00B7058B" w:rsidRPr="00997EBA">
        <w:rPr>
          <w:sz w:val="28"/>
          <w:szCs w:val="28"/>
        </w:rPr>
        <w:t xml:space="preserve"> Falls residents </w:t>
      </w:r>
      <w:r w:rsidR="00B3057D" w:rsidRPr="00997EBA">
        <w:rPr>
          <w:sz w:val="28"/>
          <w:szCs w:val="28"/>
        </w:rPr>
        <w:t xml:space="preserve">shows that they </w:t>
      </w:r>
      <w:r w:rsidR="00B7058B" w:rsidRPr="00997EBA">
        <w:rPr>
          <w:sz w:val="28"/>
          <w:szCs w:val="28"/>
        </w:rPr>
        <w:t>have very high levels of PCBs in their body</w:t>
      </w:r>
      <w:r w:rsidR="00B3057D" w:rsidRPr="00997EBA">
        <w:rPr>
          <w:sz w:val="28"/>
          <w:szCs w:val="28"/>
        </w:rPr>
        <w:t>.  Furthermore</w:t>
      </w:r>
      <w:r w:rsidR="009F5270">
        <w:rPr>
          <w:sz w:val="28"/>
          <w:szCs w:val="28"/>
        </w:rPr>
        <w:t>,</w:t>
      </w:r>
      <w:r w:rsidR="00B3057D" w:rsidRPr="00997EBA">
        <w:rPr>
          <w:sz w:val="28"/>
          <w:szCs w:val="28"/>
        </w:rPr>
        <w:t xml:space="preserve"> the great majority of the cancers that are elevated in Warren County</w:t>
      </w:r>
      <w:r w:rsidR="00B7058B" w:rsidRPr="00997EBA">
        <w:rPr>
          <w:sz w:val="28"/>
          <w:szCs w:val="28"/>
        </w:rPr>
        <w:t xml:space="preserve"> </w:t>
      </w:r>
      <w:r w:rsidR="00B3057D" w:rsidRPr="00997EBA">
        <w:rPr>
          <w:sz w:val="28"/>
          <w:szCs w:val="28"/>
        </w:rPr>
        <w:t xml:space="preserve">are those that are known to result from PCB exposure.  </w:t>
      </w:r>
      <w:r w:rsidR="004F54AC" w:rsidRPr="00997EBA">
        <w:rPr>
          <w:sz w:val="28"/>
          <w:szCs w:val="28"/>
        </w:rPr>
        <w:t xml:space="preserve">The high rates of cancer in Warren County are not due to elevated rates of smoking or alcohol consumption nor elevated rates of obesity.  They are due to PCB exposure resulting from contamination of the county by PCB-containing oils and soils.  </w:t>
      </w:r>
    </w:p>
    <w:p w14:paraId="61928C55" w14:textId="1F789770" w:rsidR="00D11644" w:rsidRPr="00997EBA" w:rsidRDefault="00D11644" w:rsidP="00BF09F4">
      <w:pPr>
        <w:rPr>
          <w:sz w:val="28"/>
          <w:szCs w:val="28"/>
        </w:rPr>
      </w:pPr>
      <w:r>
        <w:rPr>
          <w:sz w:val="28"/>
          <w:szCs w:val="28"/>
        </w:rPr>
        <w:t xml:space="preserve"> Please see additional arguments presented in the appendix following the reference section.</w:t>
      </w:r>
    </w:p>
    <w:p w14:paraId="6B554034" w14:textId="77777777" w:rsidR="0042791C" w:rsidRPr="00997EBA" w:rsidRDefault="005C024B">
      <w:pPr>
        <w:rPr>
          <w:sz w:val="28"/>
          <w:szCs w:val="28"/>
        </w:rPr>
      </w:pPr>
      <w:r w:rsidRPr="00997EBA">
        <w:rPr>
          <w:sz w:val="28"/>
          <w:szCs w:val="28"/>
        </w:rPr>
        <w:t xml:space="preserve">References:  </w:t>
      </w:r>
    </w:p>
    <w:p w14:paraId="408D0E3D" w14:textId="77777777" w:rsidR="0042791C" w:rsidRPr="00997EBA" w:rsidRDefault="005C024B">
      <w:pPr>
        <w:rPr>
          <w:sz w:val="28"/>
          <w:szCs w:val="28"/>
        </w:rPr>
      </w:pPr>
      <w:proofErr w:type="spellStart"/>
      <w:r w:rsidRPr="00997EBA">
        <w:rPr>
          <w:sz w:val="28"/>
          <w:szCs w:val="28"/>
        </w:rPr>
        <w:t>Boberg</w:t>
      </w:r>
      <w:proofErr w:type="spellEnd"/>
      <w:r w:rsidRPr="00997EBA">
        <w:rPr>
          <w:sz w:val="28"/>
          <w:szCs w:val="28"/>
        </w:rPr>
        <w:t xml:space="preserve"> E, </w:t>
      </w:r>
      <w:proofErr w:type="spellStart"/>
      <w:r w:rsidRPr="00997EBA">
        <w:rPr>
          <w:sz w:val="28"/>
          <w:szCs w:val="28"/>
        </w:rPr>
        <w:t>Lessner</w:t>
      </w:r>
      <w:proofErr w:type="spellEnd"/>
      <w:r w:rsidRPr="00997EBA">
        <w:rPr>
          <w:sz w:val="28"/>
          <w:szCs w:val="28"/>
        </w:rPr>
        <w:t xml:space="preserve"> L and Carpenter DO. (2011) The role of residence near hazardous waste sites containing benzene in the development of hematologic cancers in upstate New York.  Int J </w:t>
      </w:r>
      <w:proofErr w:type="spellStart"/>
      <w:r w:rsidRPr="00997EBA">
        <w:rPr>
          <w:sz w:val="28"/>
          <w:szCs w:val="28"/>
        </w:rPr>
        <w:t>Occup</w:t>
      </w:r>
      <w:proofErr w:type="spellEnd"/>
      <w:r w:rsidRPr="00997EBA">
        <w:rPr>
          <w:sz w:val="28"/>
          <w:szCs w:val="28"/>
        </w:rPr>
        <w:t xml:space="preserve"> Med Environ Health.  24: 1-12.</w:t>
      </w:r>
    </w:p>
    <w:p w14:paraId="7E682408" w14:textId="622AC981" w:rsidR="0042791C" w:rsidRPr="00997EBA" w:rsidRDefault="005C024B">
      <w:pPr>
        <w:rPr>
          <w:rFonts w:asciiTheme="minorHAnsi" w:hAnsiTheme="minorHAnsi"/>
          <w:sz w:val="28"/>
          <w:szCs w:val="28"/>
        </w:rPr>
      </w:pPr>
      <w:r w:rsidRPr="00997EBA">
        <w:rPr>
          <w:sz w:val="28"/>
          <w:szCs w:val="28"/>
        </w:rPr>
        <w:t xml:space="preserve">Bonner MR, Beane Freeman LE, </w:t>
      </w:r>
      <w:proofErr w:type="spellStart"/>
      <w:r w:rsidRPr="00997EBA">
        <w:rPr>
          <w:sz w:val="28"/>
          <w:szCs w:val="28"/>
        </w:rPr>
        <w:t>Hoppin</w:t>
      </w:r>
      <w:proofErr w:type="spellEnd"/>
      <w:r w:rsidRPr="00997EBA">
        <w:rPr>
          <w:sz w:val="28"/>
          <w:szCs w:val="28"/>
        </w:rPr>
        <w:t xml:space="preserve"> JA, </w:t>
      </w:r>
      <w:proofErr w:type="spellStart"/>
      <w:r w:rsidRPr="00997EBA">
        <w:rPr>
          <w:sz w:val="28"/>
          <w:szCs w:val="28"/>
        </w:rPr>
        <w:t>Koutros</w:t>
      </w:r>
      <w:proofErr w:type="spellEnd"/>
      <w:r w:rsidRPr="00997EBA">
        <w:rPr>
          <w:sz w:val="28"/>
          <w:szCs w:val="28"/>
        </w:rPr>
        <w:t xml:space="preserve"> S, Sandler DP, Lynch CF, Hines CJ, Thoma</w:t>
      </w:r>
      <w:r w:rsidR="004838BF" w:rsidRPr="00997EBA">
        <w:rPr>
          <w:sz w:val="28"/>
          <w:szCs w:val="28"/>
        </w:rPr>
        <w:t xml:space="preserve">s K, Blair A and </w:t>
      </w:r>
      <w:proofErr w:type="spellStart"/>
      <w:r w:rsidR="004838BF" w:rsidRPr="00997EBA">
        <w:rPr>
          <w:sz w:val="28"/>
          <w:szCs w:val="28"/>
        </w:rPr>
        <w:t>Alavanja</w:t>
      </w:r>
      <w:proofErr w:type="spellEnd"/>
      <w:r w:rsidR="004838BF" w:rsidRPr="00997EBA">
        <w:rPr>
          <w:sz w:val="28"/>
          <w:szCs w:val="28"/>
        </w:rPr>
        <w:t xml:space="preserve"> MCR (</w:t>
      </w:r>
      <w:r w:rsidRPr="00997EBA">
        <w:rPr>
          <w:sz w:val="28"/>
          <w:szCs w:val="28"/>
        </w:rPr>
        <w:t>2017</w:t>
      </w:r>
      <w:proofErr w:type="gramStart"/>
      <w:r w:rsidRPr="00997EBA">
        <w:rPr>
          <w:sz w:val="28"/>
          <w:szCs w:val="28"/>
        </w:rPr>
        <w:t>)  Occupational</w:t>
      </w:r>
      <w:proofErr w:type="gramEnd"/>
      <w:r w:rsidRPr="00997EBA">
        <w:rPr>
          <w:sz w:val="28"/>
          <w:szCs w:val="28"/>
        </w:rPr>
        <w:t xml:space="preserve"> exposure to pesticides and the incidence of lung cancer in the Agricultural Health Study.  </w:t>
      </w:r>
      <w:r w:rsidRPr="00997EBA">
        <w:rPr>
          <w:rFonts w:asciiTheme="minorHAnsi" w:hAnsiTheme="minorHAnsi"/>
          <w:sz w:val="28"/>
          <w:szCs w:val="28"/>
        </w:rPr>
        <w:t xml:space="preserve">Environ Health </w:t>
      </w:r>
      <w:proofErr w:type="spellStart"/>
      <w:r w:rsidRPr="00997EBA">
        <w:rPr>
          <w:rFonts w:asciiTheme="minorHAnsi" w:hAnsiTheme="minorHAnsi"/>
          <w:sz w:val="28"/>
          <w:szCs w:val="28"/>
        </w:rPr>
        <w:t>Perspect</w:t>
      </w:r>
      <w:proofErr w:type="spellEnd"/>
      <w:r w:rsidRPr="00997EBA">
        <w:rPr>
          <w:rFonts w:asciiTheme="minorHAnsi" w:hAnsiTheme="minorHAnsi"/>
          <w:sz w:val="28"/>
          <w:szCs w:val="28"/>
        </w:rPr>
        <w:t xml:space="preserve"> 125: 544-551.</w:t>
      </w:r>
    </w:p>
    <w:p w14:paraId="6AE9310A" w14:textId="287A15F6" w:rsidR="002D6B7F" w:rsidRPr="00997EBA" w:rsidRDefault="002D6B7F" w:rsidP="00804069">
      <w:pPr>
        <w:pStyle w:val="Level1"/>
        <w:widowControl/>
        <w:numPr>
          <w:ilvl w:val="0"/>
          <w:numId w:val="0"/>
        </w:numPr>
        <w:tabs>
          <w:tab w:val="left" w:pos="-1080"/>
          <w:tab w:val="left" w:pos="-840"/>
          <w:tab w:val="left" w:pos="0"/>
          <w:tab w:val="left" w:pos="540"/>
          <w:tab w:val="left" w:pos="1260"/>
          <w:tab w:val="left" w:pos="198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ind w:left="600" w:hanging="600"/>
        <w:rPr>
          <w:rFonts w:asciiTheme="minorHAnsi" w:hAnsiTheme="minorHAnsi" w:cs="Arial"/>
          <w:sz w:val="28"/>
          <w:szCs w:val="28"/>
        </w:rPr>
      </w:pPr>
      <w:proofErr w:type="gramStart"/>
      <w:r w:rsidRPr="00997EBA">
        <w:rPr>
          <w:rFonts w:asciiTheme="minorHAnsi" w:hAnsiTheme="minorHAnsi" w:cs="Arial"/>
          <w:sz w:val="28"/>
          <w:szCs w:val="28"/>
        </w:rPr>
        <w:lastRenderedPageBreak/>
        <w:t>Carpenter, D.O.</w:t>
      </w:r>
      <w:proofErr w:type="gramEnd"/>
      <w:r w:rsidRPr="00997EBA">
        <w:rPr>
          <w:rFonts w:asciiTheme="minorHAnsi" w:hAnsiTheme="minorHAnsi" w:cs="Arial"/>
          <w:sz w:val="28"/>
          <w:szCs w:val="28"/>
        </w:rPr>
        <w:t xml:space="preserve">  </w:t>
      </w:r>
      <w:r w:rsidR="004F54AC" w:rsidRPr="00997EBA">
        <w:rPr>
          <w:rFonts w:asciiTheme="minorHAnsi" w:hAnsiTheme="minorHAnsi" w:cs="Arial"/>
          <w:sz w:val="28"/>
          <w:szCs w:val="28"/>
        </w:rPr>
        <w:t>(</w:t>
      </w:r>
      <w:proofErr w:type="gramStart"/>
      <w:r w:rsidR="004F54AC" w:rsidRPr="00997EBA">
        <w:rPr>
          <w:rFonts w:asciiTheme="minorHAnsi" w:hAnsiTheme="minorHAnsi" w:cs="Arial"/>
          <w:sz w:val="28"/>
          <w:szCs w:val="28"/>
        </w:rPr>
        <w:t>2006)</w:t>
      </w:r>
      <w:proofErr w:type="gramEnd"/>
      <w:r w:rsidRPr="00997EBA">
        <w:rPr>
          <w:rFonts w:asciiTheme="minorHAnsi" w:hAnsiTheme="minorHAnsi" w:cs="Arial"/>
          <w:sz w:val="28"/>
          <w:szCs w:val="28"/>
        </w:rPr>
        <w:t>Polychlorinated biphenyls (PCBs): Routes of exposur</w:t>
      </w:r>
      <w:r w:rsidR="004F54AC" w:rsidRPr="00997EBA">
        <w:rPr>
          <w:rFonts w:asciiTheme="minorHAnsi" w:hAnsiTheme="minorHAnsi" w:cs="Arial"/>
          <w:sz w:val="28"/>
          <w:szCs w:val="28"/>
        </w:rPr>
        <w:t xml:space="preserve">e </w:t>
      </w:r>
      <w:r w:rsidR="00804069" w:rsidRPr="00997EBA">
        <w:rPr>
          <w:rFonts w:asciiTheme="minorHAnsi" w:hAnsiTheme="minorHAnsi" w:cs="Arial"/>
          <w:sz w:val="28"/>
          <w:szCs w:val="28"/>
        </w:rPr>
        <w:t xml:space="preserve">and effects on human health. </w:t>
      </w:r>
      <w:r w:rsidRPr="00997EBA">
        <w:rPr>
          <w:rFonts w:asciiTheme="minorHAnsi" w:hAnsiTheme="minorHAnsi" w:cs="Arial"/>
          <w:sz w:val="28"/>
          <w:szCs w:val="28"/>
          <w:u w:val="single"/>
        </w:rPr>
        <w:t>Rev. Environ. Health</w:t>
      </w:r>
      <w:r w:rsidRPr="00997EBA">
        <w:rPr>
          <w:rFonts w:asciiTheme="minorHAnsi" w:hAnsiTheme="minorHAnsi" w:cs="Arial"/>
          <w:sz w:val="28"/>
          <w:szCs w:val="28"/>
        </w:rPr>
        <w:t>, 21</w:t>
      </w:r>
      <w:r w:rsidR="004F54AC" w:rsidRPr="00997EBA">
        <w:rPr>
          <w:rFonts w:asciiTheme="minorHAnsi" w:hAnsiTheme="minorHAnsi" w:cs="Arial"/>
          <w:sz w:val="28"/>
          <w:szCs w:val="28"/>
        </w:rPr>
        <w:t>: 1-23.</w:t>
      </w:r>
    </w:p>
    <w:p w14:paraId="338911B4" w14:textId="76EDD03F" w:rsidR="00804069" w:rsidRPr="00997EBA" w:rsidRDefault="00804069" w:rsidP="00804069">
      <w:pPr>
        <w:tabs>
          <w:tab w:val="left" w:pos="-1080"/>
          <w:tab w:val="left" w:pos="-840"/>
          <w:tab w:val="left" w:pos="540"/>
          <w:tab w:val="left" w:pos="630"/>
          <w:tab w:val="left" w:pos="1260"/>
          <w:tab w:val="left" w:pos="198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rPr>
          <w:rFonts w:asciiTheme="minorHAnsi" w:hAnsiTheme="minorHAnsi" w:cs="Arial"/>
          <w:bCs/>
          <w:sz w:val="28"/>
          <w:szCs w:val="28"/>
        </w:rPr>
      </w:pPr>
      <w:r w:rsidRPr="00997EBA">
        <w:rPr>
          <w:rFonts w:asciiTheme="minorHAnsi" w:hAnsiTheme="minorHAnsi" w:cs="Arial"/>
          <w:bCs/>
          <w:sz w:val="28"/>
          <w:szCs w:val="28"/>
        </w:rPr>
        <w:t>Carpenter DO (2015</w:t>
      </w:r>
      <w:proofErr w:type="gramStart"/>
      <w:r w:rsidRPr="00997EBA">
        <w:rPr>
          <w:rFonts w:asciiTheme="minorHAnsi" w:hAnsiTheme="minorHAnsi" w:cs="Arial"/>
          <w:bCs/>
          <w:sz w:val="28"/>
          <w:szCs w:val="28"/>
        </w:rPr>
        <w:t>)  Exposure</w:t>
      </w:r>
      <w:proofErr w:type="gramEnd"/>
      <w:r w:rsidRPr="00997EBA">
        <w:rPr>
          <w:rFonts w:asciiTheme="minorHAnsi" w:hAnsiTheme="minorHAnsi" w:cs="Arial"/>
          <w:bCs/>
          <w:sz w:val="28"/>
          <w:szCs w:val="28"/>
        </w:rPr>
        <w:t xml:space="preserve"> to and health effects of volatile PCBs.  Rev Environ Health 30:</w:t>
      </w:r>
      <w:r w:rsidR="004F54AC" w:rsidRPr="00997EBA">
        <w:rPr>
          <w:rFonts w:asciiTheme="minorHAnsi" w:hAnsiTheme="minorHAnsi" w:cs="Arial"/>
          <w:bCs/>
          <w:sz w:val="28"/>
          <w:szCs w:val="28"/>
        </w:rPr>
        <w:t xml:space="preserve"> </w:t>
      </w:r>
      <w:r w:rsidRPr="00997EBA">
        <w:rPr>
          <w:rFonts w:asciiTheme="minorHAnsi" w:hAnsiTheme="minorHAnsi" w:cs="Arial"/>
          <w:bCs/>
          <w:sz w:val="28"/>
          <w:szCs w:val="28"/>
        </w:rPr>
        <w:t>81-92.</w:t>
      </w:r>
    </w:p>
    <w:p w14:paraId="4E9FFE3C" w14:textId="27364267" w:rsidR="002D6B7F" w:rsidRPr="00997EBA" w:rsidRDefault="00804069">
      <w:pPr>
        <w:rPr>
          <w:sz w:val="28"/>
          <w:szCs w:val="28"/>
        </w:rPr>
      </w:pPr>
      <w:r w:rsidRPr="00997EBA">
        <w:rPr>
          <w:rFonts w:asciiTheme="minorHAnsi" w:hAnsiTheme="minorHAnsi"/>
          <w:sz w:val="28"/>
          <w:szCs w:val="28"/>
        </w:rPr>
        <w:t xml:space="preserve">Fitzgerald EF, Belanger EE, Gomez MI, </w:t>
      </w:r>
      <w:proofErr w:type="spellStart"/>
      <w:r w:rsidRPr="00997EBA">
        <w:rPr>
          <w:rFonts w:asciiTheme="minorHAnsi" w:hAnsiTheme="minorHAnsi"/>
          <w:sz w:val="28"/>
          <w:szCs w:val="28"/>
        </w:rPr>
        <w:t>Huwang</w:t>
      </w:r>
      <w:proofErr w:type="spellEnd"/>
      <w:r w:rsidRPr="00997EBA">
        <w:rPr>
          <w:rFonts w:asciiTheme="minorHAnsi" w:hAnsiTheme="minorHAnsi"/>
          <w:sz w:val="28"/>
          <w:szCs w:val="28"/>
        </w:rPr>
        <w:t xml:space="preserve"> SA, </w:t>
      </w:r>
      <w:proofErr w:type="spellStart"/>
      <w:r w:rsidRPr="00997EBA">
        <w:rPr>
          <w:rFonts w:asciiTheme="minorHAnsi" w:hAnsiTheme="minorHAnsi"/>
          <w:sz w:val="28"/>
          <w:szCs w:val="28"/>
        </w:rPr>
        <w:t>Jansing</w:t>
      </w:r>
      <w:proofErr w:type="spellEnd"/>
      <w:r w:rsidRPr="00997EBA">
        <w:rPr>
          <w:rFonts w:asciiTheme="minorHAnsi" w:hAnsiTheme="minorHAnsi"/>
          <w:sz w:val="28"/>
          <w:szCs w:val="28"/>
        </w:rPr>
        <w:t xml:space="preserve"> RL and Hick HE (2007).  </w:t>
      </w:r>
      <w:r w:rsidRPr="00997EBA">
        <w:rPr>
          <w:sz w:val="28"/>
          <w:szCs w:val="28"/>
        </w:rPr>
        <w:t>Environmental exposures to polychlorinated biphenyls among older resident of upper Hudson River communities.  Environ Res 104: 352-360.</w:t>
      </w:r>
    </w:p>
    <w:p w14:paraId="7C3B39FE" w14:textId="6FB9E3D4" w:rsidR="0042791C" w:rsidRPr="00997EBA" w:rsidRDefault="005C024B">
      <w:pPr>
        <w:rPr>
          <w:sz w:val="28"/>
          <w:szCs w:val="28"/>
        </w:rPr>
      </w:pPr>
      <w:proofErr w:type="spellStart"/>
      <w:r w:rsidRPr="00997EBA">
        <w:rPr>
          <w:sz w:val="28"/>
          <w:szCs w:val="28"/>
        </w:rPr>
        <w:t>Gharibvand</w:t>
      </w:r>
      <w:proofErr w:type="spellEnd"/>
      <w:r w:rsidRPr="00997EBA">
        <w:rPr>
          <w:sz w:val="28"/>
          <w:szCs w:val="28"/>
        </w:rPr>
        <w:t xml:space="preserve"> L, </w:t>
      </w:r>
      <w:proofErr w:type="spellStart"/>
      <w:r w:rsidRPr="00997EBA">
        <w:rPr>
          <w:sz w:val="28"/>
          <w:szCs w:val="28"/>
        </w:rPr>
        <w:t>Shavilik</w:t>
      </w:r>
      <w:proofErr w:type="spellEnd"/>
      <w:r w:rsidRPr="00997EBA">
        <w:rPr>
          <w:sz w:val="28"/>
          <w:szCs w:val="28"/>
        </w:rPr>
        <w:t xml:space="preserve"> D, </w:t>
      </w:r>
      <w:proofErr w:type="spellStart"/>
      <w:r w:rsidRPr="00997EBA">
        <w:rPr>
          <w:sz w:val="28"/>
          <w:szCs w:val="28"/>
        </w:rPr>
        <w:t>Ghamsary</w:t>
      </w:r>
      <w:proofErr w:type="spellEnd"/>
      <w:r w:rsidRPr="00997EBA">
        <w:rPr>
          <w:sz w:val="28"/>
          <w:szCs w:val="28"/>
        </w:rPr>
        <w:t xml:space="preserve"> M, Beeson WL, </w:t>
      </w:r>
      <w:proofErr w:type="spellStart"/>
      <w:r w:rsidRPr="00997EBA">
        <w:rPr>
          <w:sz w:val="28"/>
          <w:szCs w:val="28"/>
        </w:rPr>
        <w:t>Soret</w:t>
      </w:r>
      <w:proofErr w:type="spellEnd"/>
      <w:r w:rsidRPr="00997EBA">
        <w:rPr>
          <w:sz w:val="28"/>
          <w:szCs w:val="28"/>
        </w:rPr>
        <w:t xml:space="preserve"> S, </w:t>
      </w:r>
      <w:proofErr w:type="spellStart"/>
      <w:r w:rsidRPr="00997EBA">
        <w:rPr>
          <w:sz w:val="28"/>
          <w:szCs w:val="28"/>
        </w:rPr>
        <w:t>Knutsen</w:t>
      </w:r>
      <w:proofErr w:type="spellEnd"/>
      <w:r w:rsidRPr="00997EBA">
        <w:rPr>
          <w:sz w:val="28"/>
          <w:szCs w:val="28"/>
        </w:rPr>
        <w:t xml:space="preserve"> R and </w:t>
      </w:r>
      <w:proofErr w:type="spellStart"/>
      <w:r w:rsidRPr="00997EBA">
        <w:rPr>
          <w:sz w:val="28"/>
          <w:szCs w:val="28"/>
        </w:rPr>
        <w:t>Knutsen</w:t>
      </w:r>
      <w:proofErr w:type="spellEnd"/>
      <w:r w:rsidRPr="00997EBA">
        <w:rPr>
          <w:sz w:val="28"/>
          <w:szCs w:val="28"/>
        </w:rPr>
        <w:t xml:space="preserve"> SF (2017</w:t>
      </w:r>
      <w:proofErr w:type="gramStart"/>
      <w:r w:rsidRPr="00997EBA">
        <w:rPr>
          <w:sz w:val="28"/>
          <w:szCs w:val="28"/>
        </w:rPr>
        <w:t>)  The</w:t>
      </w:r>
      <w:proofErr w:type="gramEnd"/>
      <w:r w:rsidRPr="00997EBA">
        <w:rPr>
          <w:sz w:val="28"/>
          <w:szCs w:val="28"/>
        </w:rPr>
        <w:t xml:space="preserve"> association between ambient fine particulate air pollution and lung cancer incidence:  Results from the AHSMOG-2 study.  Environ Health </w:t>
      </w:r>
      <w:proofErr w:type="spellStart"/>
      <w:r w:rsidRPr="00997EBA">
        <w:rPr>
          <w:sz w:val="28"/>
          <w:szCs w:val="28"/>
        </w:rPr>
        <w:t>Perspect</w:t>
      </w:r>
      <w:proofErr w:type="spellEnd"/>
      <w:r w:rsidRPr="00997EBA">
        <w:rPr>
          <w:sz w:val="28"/>
          <w:szCs w:val="28"/>
        </w:rPr>
        <w:t xml:space="preserve"> 125: 378-384.</w:t>
      </w:r>
    </w:p>
    <w:p w14:paraId="072CC57B" w14:textId="6EB15BE4" w:rsidR="0042791C" w:rsidRPr="00997EBA" w:rsidRDefault="005C024B">
      <w:pPr>
        <w:rPr>
          <w:sz w:val="28"/>
          <w:szCs w:val="28"/>
        </w:rPr>
      </w:pPr>
      <w:proofErr w:type="spellStart"/>
      <w:r w:rsidRPr="00997EBA">
        <w:rPr>
          <w:sz w:val="28"/>
          <w:szCs w:val="28"/>
        </w:rPr>
        <w:t>Hamra</w:t>
      </w:r>
      <w:proofErr w:type="spellEnd"/>
      <w:r w:rsidRPr="00997EBA">
        <w:rPr>
          <w:sz w:val="28"/>
          <w:szCs w:val="28"/>
        </w:rPr>
        <w:t xml:space="preserve"> GB, Laden F, Cohen AJ, </w:t>
      </w:r>
      <w:proofErr w:type="spellStart"/>
      <w:r w:rsidRPr="00997EBA">
        <w:rPr>
          <w:sz w:val="28"/>
          <w:szCs w:val="28"/>
        </w:rPr>
        <w:t>Raaschou</w:t>
      </w:r>
      <w:proofErr w:type="spellEnd"/>
      <w:r w:rsidRPr="00997EBA">
        <w:rPr>
          <w:sz w:val="28"/>
          <w:szCs w:val="28"/>
        </w:rPr>
        <w:t xml:space="preserve">-Nielsen O, </w:t>
      </w:r>
      <w:proofErr w:type="spellStart"/>
      <w:r w:rsidRPr="00997EBA">
        <w:rPr>
          <w:sz w:val="28"/>
          <w:szCs w:val="28"/>
        </w:rPr>
        <w:t>Brauer</w:t>
      </w:r>
      <w:proofErr w:type="spellEnd"/>
      <w:r w:rsidRPr="00997EBA">
        <w:rPr>
          <w:sz w:val="28"/>
          <w:szCs w:val="28"/>
        </w:rPr>
        <w:t xml:space="preserve"> M and Loomis D (2015) Lung cancer and exposure to nitrogen dioxide and traffic: A systematic review and meta-analysis.  Environ Health </w:t>
      </w:r>
      <w:proofErr w:type="spellStart"/>
      <w:r w:rsidRPr="00997EBA">
        <w:rPr>
          <w:sz w:val="28"/>
          <w:szCs w:val="28"/>
        </w:rPr>
        <w:t>Perspect</w:t>
      </w:r>
      <w:proofErr w:type="spellEnd"/>
      <w:r w:rsidRPr="00997EBA">
        <w:rPr>
          <w:sz w:val="28"/>
          <w:szCs w:val="28"/>
        </w:rPr>
        <w:t xml:space="preserve"> 123: 1107-1112.</w:t>
      </w:r>
    </w:p>
    <w:p w14:paraId="251F3B3B" w14:textId="23A636DE" w:rsidR="003C23C9" w:rsidRPr="00997EBA" w:rsidRDefault="003C23C9">
      <w:pPr>
        <w:rPr>
          <w:sz w:val="28"/>
          <w:szCs w:val="28"/>
        </w:rPr>
      </w:pPr>
      <w:proofErr w:type="spellStart"/>
      <w:r w:rsidRPr="00997EBA">
        <w:rPr>
          <w:sz w:val="28"/>
          <w:szCs w:val="28"/>
        </w:rPr>
        <w:t>Hopf</w:t>
      </w:r>
      <w:proofErr w:type="spellEnd"/>
      <w:r w:rsidRPr="00997EBA">
        <w:rPr>
          <w:sz w:val="28"/>
          <w:szCs w:val="28"/>
        </w:rPr>
        <w:t xml:space="preserve"> NB, Waters MA and Ruder AM (2009</w:t>
      </w:r>
      <w:proofErr w:type="gramStart"/>
      <w:r w:rsidRPr="00997EBA">
        <w:rPr>
          <w:sz w:val="28"/>
          <w:szCs w:val="28"/>
        </w:rPr>
        <w:t>)  Cumulative</w:t>
      </w:r>
      <w:proofErr w:type="gramEnd"/>
      <w:r w:rsidRPr="00997EBA">
        <w:rPr>
          <w:sz w:val="28"/>
          <w:szCs w:val="28"/>
        </w:rPr>
        <w:t xml:space="preserve"> exposure estimates for polychlorinated biphenyls using a job exposure matrix.  Chemosphere 76: 185-193.</w:t>
      </w:r>
    </w:p>
    <w:p w14:paraId="3A93A29A" w14:textId="348F3A2D" w:rsidR="003C23C9" w:rsidRPr="00997EBA" w:rsidRDefault="003C23C9">
      <w:pPr>
        <w:rPr>
          <w:sz w:val="28"/>
          <w:szCs w:val="28"/>
        </w:rPr>
      </w:pPr>
      <w:r w:rsidRPr="00997EBA">
        <w:rPr>
          <w:sz w:val="28"/>
          <w:szCs w:val="28"/>
        </w:rPr>
        <w:t xml:space="preserve">Howson M, </w:t>
      </w:r>
      <w:proofErr w:type="spellStart"/>
      <w:r w:rsidRPr="00997EBA">
        <w:rPr>
          <w:sz w:val="28"/>
          <w:szCs w:val="28"/>
        </w:rPr>
        <w:t>Grimalt</w:t>
      </w:r>
      <w:proofErr w:type="spellEnd"/>
      <w:r w:rsidRPr="00997EBA">
        <w:rPr>
          <w:sz w:val="28"/>
          <w:szCs w:val="28"/>
        </w:rPr>
        <w:t xml:space="preserve"> JO, </w:t>
      </w:r>
      <w:proofErr w:type="spellStart"/>
      <w:r w:rsidRPr="00997EBA">
        <w:rPr>
          <w:sz w:val="28"/>
          <w:szCs w:val="28"/>
        </w:rPr>
        <w:t>Gjino</w:t>
      </w:r>
      <w:proofErr w:type="spellEnd"/>
      <w:r w:rsidRPr="00997EBA">
        <w:rPr>
          <w:sz w:val="28"/>
          <w:szCs w:val="28"/>
        </w:rPr>
        <w:t xml:space="preserve"> E, Navarro M, Marti-</w:t>
      </w:r>
      <w:proofErr w:type="spellStart"/>
      <w:r w:rsidRPr="00997EBA">
        <w:rPr>
          <w:sz w:val="28"/>
          <w:szCs w:val="28"/>
        </w:rPr>
        <w:t>Rague</w:t>
      </w:r>
      <w:proofErr w:type="spellEnd"/>
      <w:r w:rsidRPr="00997EBA">
        <w:rPr>
          <w:sz w:val="28"/>
          <w:szCs w:val="28"/>
        </w:rPr>
        <w:t xml:space="preserve"> J, </w:t>
      </w:r>
      <w:proofErr w:type="spellStart"/>
      <w:r w:rsidRPr="00997EBA">
        <w:rPr>
          <w:sz w:val="28"/>
          <w:szCs w:val="28"/>
        </w:rPr>
        <w:t>Peinad</w:t>
      </w:r>
      <w:proofErr w:type="spellEnd"/>
      <w:r w:rsidRPr="00997EBA">
        <w:rPr>
          <w:sz w:val="28"/>
          <w:szCs w:val="28"/>
        </w:rPr>
        <w:t xml:space="preserve"> AM et al. (2004</w:t>
      </w:r>
      <w:proofErr w:type="gramStart"/>
      <w:r w:rsidRPr="00997EBA">
        <w:rPr>
          <w:sz w:val="28"/>
          <w:szCs w:val="28"/>
        </w:rPr>
        <w:t>)  Organochlorine</w:t>
      </w:r>
      <w:proofErr w:type="gramEnd"/>
      <w:r w:rsidRPr="00997EBA">
        <w:rPr>
          <w:sz w:val="28"/>
          <w:szCs w:val="28"/>
        </w:rPr>
        <w:t xml:space="preserve"> exposure and colorectal cancer risk.  Environ Health </w:t>
      </w:r>
      <w:proofErr w:type="spellStart"/>
      <w:r w:rsidRPr="00997EBA">
        <w:rPr>
          <w:sz w:val="28"/>
          <w:szCs w:val="28"/>
        </w:rPr>
        <w:t>Perspect</w:t>
      </w:r>
      <w:proofErr w:type="spellEnd"/>
      <w:r w:rsidRPr="00997EBA">
        <w:rPr>
          <w:sz w:val="28"/>
          <w:szCs w:val="28"/>
        </w:rPr>
        <w:t xml:space="preserve"> 112: 1460-1466.</w:t>
      </w:r>
    </w:p>
    <w:p w14:paraId="48538D55" w14:textId="53963DF9" w:rsidR="00767B26" w:rsidRPr="00997EBA" w:rsidRDefault="005C024B" w:rsidP="00767B26">
      <w:pPr>
        <w:pStyle w:val="EndNoteBibliography"/>
        <w:spacing w:after="0"/>
        <w:ind w:left="720" w:hanging="720"/>
        <w:rPr>
          <w:noProof/>
          <w:sz w:val="28"/>
          <w:szCs w:val="28"/>
        </w:rPr>
      </w:pPr>
      <w:r w:rsidRPr="00997EBA">
        <w:rPr>
          <w:sz w:val="28"/>
          <w:szCs w:val="28"/>
        </w:rPr>
        <w:t xml:space="preserve">IARC (International Agency for Research on Cancer)  </w:t>
      </w:r>
      <w:r w:rsidR="003C23C9" w:rsidRPr="00997EBA">
        <w:rPr>
          <w:sz w:val="28"/>
          <w:szCs w:val="28"/>
        </w:rPr>
        <w:t>(2013</w:t>
      </w:r>
      <w:proofErr w:type="gramStart"/>
      <w:r w:rsidR="003C23C9" w:rsidRPr="00997EBA">
        <w:rPr>
          <w:sz w:val="28"/>
          <w:szCs w:val="28"/>
        </w:rPr>
        <w:t>)  Outdoor</w:t>
      </w:r>
      <w:proofErr w:type="gramEnd"/>
      <w:r w:rsidR="003C23C9" w:rsidRPr="00997EBA">
        <w:rPr>
          <w:sz w:val="28"/>
          <w:szCs w:val="28"/>
        </w:rPr>
        <w:t xml:space="preserve"> air pollution. M</w:t>
      </w:r>
      <w:r w:rsidRPr="00997EBA">
        <w:rPr>
          <w:sz w:val="28"/>
          <w:szCs w:val="28"/>
        </w:rPr>
        <w:t>onograph 109.</w:t>
      </w:r>
      <w:r w:rsidR="00767B26" w:rsidRPr="00997EBA">
        <w:rPr>
          <w:sz w:val="28"/>
          <w:szCs w:val="28"/>
        </w:rPr>
        <w:t xml:space="preserve">  </w:t>
      </w:r>
      <w:r w:rsidR="00767B26" w:rsidRPr="00997EBA">
        <w:rPr>
          <w:noProof/>
          <w:sz w:val="28"/>
          <w:szCs w:val="28"/>
        </w:rPr>
        <w:t xml:space="preserve">In </w:t>
      </w:r>
      <w:r w:rsidR="00767B26" w:rsidRPr="00997EBA">
        <w:rPr>
          <w:i/>
          <w:noProof/>
          <w:sz w:val="28"/>
          <w:szCs w:val="28"/>
        </w:rPr>
        <w:t>IARC Monographs on the evaluation of carcinogenic risks to humans</w:t>
      </w:r>
      <w:r w:rsidR="00767B26" w:rsidRPr="00997EBA">
        <w:rPr>
          <w:noProof/>
          <w:sz w:val="28"/>
          <w:szCs w:val="28"/>
        </w:rPr>
        <w:t>, edited by International Agency for Researchon on Cancer.(IARC). Lyon, France: International Agency for Research on Cancer (IARC).</w:t>
      </w:r>
    </w:p>
    <w:p w14:paraId="13BD3437" w14:textId="77777777" w:rsidR="00767B26" w:rsidRPr="00997EBA" w:rsidRDefault="00767B26" w:rsidP="00D3542E">
      <w:pPr>
        <w:pStyle w:val="EndNoteBibliography"/>
        <w:spacing w:after="0"/>
        <w:ind w:left="720" w:hanging="720"/>
        <w:rPr>
          <w:sz w:val="28"/>
          <w:szCs w:val="28"/>
        </w:rPr>
      </w:pPr>
    </w:p>
    <w:p w14:paraId="1001F29A" w14:textId="35944238" w:rsidR="00D3542E" w:rsidRPr="00997EBA" w:rsidRDefault="005C024B" w:rsidP="00D3542E">
      <w:pPr>
        <w:pStyle w:val="EndNoteBibliography"/>
        <w:spacing w:after="0"/>
        <w:ind w:left="720" w:hanging="720"/>
        <w:rPr>
          <w:noProof/>
          <w:sz w:val="28"/>
          <w:szCs w:val="28"/>
        </w:rPr>
      </w:pPr>
      <w:r w:rsidRPr="00997EBA">
        <w:rPr>
          <w:sz w:val="28"/>
          <w:szCs w:val="28"/>
        </w:rPr>
        <w:t xml:space="preserve">IARC (International Agency for Research on </w:t>
      </w:r>
      <w:r w:rsidR="00767B26" w:rsidRPr="00997EBA">
        <w:rPr>
          <w:sz w:val="28"/>
          <w:szCs w:val="28"/>
        </w:rPr>
        <w:t>Cancer) (2016</w:t>
      </w:r>
      <w:proofErr w:type="gramStart"/>
      <w:r w:rsidR="00767B26" w:rsidRPr="00997EBA">
        <w:rPr>
          <w:sz w:val="28"/>
          <w:szCs w:val="28"/>
        </w:rPr>
        <w:t>)  Polychlorinated</w:t>
      </w:r>
      <w:proofErr w:type="gramEnd"/>
      <w:r w:rsidR="00767B26" w:rsidRPr="00997EBA">
        <w:rPr>
          <w:sz w:val="28"/>
          <w:szCs w:val="28"/>
        </w:rPr>
        <w:t xml:space="preserve"> </w:t>
      </w:r>
      <w:r w:rsidRPr="00997EBA">
        <w:rPr>
          <w:sz w:val="28"/>
          <w:szCs w:val="28"/>
        </w:rPr>
        <w:t>biphenyls and polybrominated biphenyl: evaluation of carcinogenic risks to humans.  Monograph 107.</w:t>
      </w:r>
      <w:r w:rsidR="00D3542E" w:rsidRPr="00997EBA">
        <w:rPr>
          <w:noProof/>
          <w:sz w:val="28"/>
          <w:szCs w:val="28"/>
        </w:rPr>
        <w:t xml:space="preserve"> In </w:t>
      </w:r>
      <w:r w:rsidR="00D3542E" w:rsidRPr="00997EBA">
        <w:rPr>
          <w:i/>
          <w:noProof/>
          <w:sz w:val="28"/>
          <w:szCs w:val="28"/>
        </w:rPr>
        <w:t>IARC Monographs on the evaluation of carcinogenic risks to humans</w:t>
      </w:r>
      <w:r w:rsidR="00D3542E" w:rsidRPr="00997EBA">
        <w:rPr>
          <w:noProof/>
          <w:sz w:val="28"/>
          <w:szCs w:val="28"/>
        </w:rPr>
        <w:t>, edited by International Agency for Researchon on Cancer.(IARC). Lyon, France: International Agency for Research on Cancer (IARC).</w:t>
      </w:r>
    </w:p>
    <w:p w14:paraId="7BF29B74" w14:textId="77777777" w:rsidR="00767B26" w:rsidRPr="00997EBA" w:rsidRDefault="00767B26">
      <w:pPr>
        <w:rPr>
          <w:sz w:val="28"/>
          <w:szCs w:val="28"/>
        </w:rPr>
      </w:pPr>
    </w:p>
    <w:p w14:paraId="5E28D0DF" w14:textId="29E61CFB" w:rsidR="0042791C" w:rsidRPr="009E084B" w:rsidRDefault="005C024B">
      <w:pPr>
        <w:rPr>
          <w:sz w:val="28"/>
          <w:szCs w:val="28"/>
        </w:rPr>
      </w:pPr>
      <w:proofErr w:type="spellStart"/>
      <w:r w:rsidRPr="009E084B">
        <w:rPr>
          <w:sz w:val="28"/>
          <w:szCs w:val="28"/>
        </w:rPr>
        <w:lastRenderedPageBreak/>
        <w:t>Lerro</w:t>
      </w:r>
      <w:proofErr w:type="spellEnd"/>
      <w:r w:rsidRPr="009E084B">
        <w:rPr>
          <w:sz w:val="28"/>
          <w:szCs w:val="28"/>
        </w:rPr>
        <w:t xml:space="preserve"> CC, Jones RR, </w:t>
      </w:r>
      <w:proofErr w:type="spellStart"/>
      <w:r w:rsidRPr="009E084B">
        <w:rPr>
          <w:sz w:val="28"/>
          <w:szCs w:val="28"/>
        </w:rPr>
        <w:t>Langseth</w:t>
      </w:r>
      <w:proofErr w:type="spellEnd"/>
      <w:r w:rsidRPr="009E084B">
        <w:rPr>
          <w:sz w:val="28"/>
          <w:szCs w:val="28"/>
        </w:rPr>
        <w:t xml:space="preserve"> H, Grimsrud TK, Engel LS et al. (2018</w:t>
      </w:r>
      <w:proofErr w:type="gramStart"/>
      <w:r w:rsidRPr="009E084B">
        <w:rPr>
          <w:sz w:val="28"/>
          <w:szCs w:val="28"/>
        </w:rPr>
        <w:t>)  A</w:t>
      </w:r>
      <w:proofErr w:type="gramEnd"/>
      <w:r w:rsidRPr="009E084B">
        <w:rPr>
          <w:sz w:val="28"/>
          <w:szCs w:val="28"/>
        </w:rPr>
        <w:t xml:space="preserve"> nested case-control study of polychlorinated</w:t>
      </w:r>
      <w:r w:rsidRPr="00B619B9">
        <w:rPr>
          <w:sz w:val="36"/>
          <w:szCs w:val="28"/>
        </w:rPr>
        <w:t xml:space="preserve"> </w:t>
      </w:r>
      <w:r w:rsidRPr="009E084B">
        <w:rPr>
          <w:sz w:val="28"/>
          <w:szCs w:val="28"/>
        </w:rPr>
        <w:t>biphenyls, organochlorine pesticides</w:t>
      </w:r>
      <w:r w:rsidRPr="00B619B9">
        <w:rPr>
          <w:sz w:val="36"/>
          <w:szCs w:val="28"/>
        </w:rPr>
        <w:t xml:space="preserve"> </w:t>
      </w:r>
      <w:r w:rsidRPr="009E084B">
        <w:rPr>
          <w:sz w:val="28"/>
          <w:szCs w:val="28"/>
        </w:rPr>
        <w:t>and</w:t>
      </w:r>
      <w:r w:rsidRPr="00B619B9">
        <w:rPr>
          <w:sz w:val="36"/>
          <w:szCs w:val="28"/>
        </w:rPr>
        <w:t xml:space="preserve"> </w:t>
      </w:r>
      <w:r w:rsidRPr="009E084B">
        <w:rPr>
          <w:sz w:val="28"/>
          <w:szCs w:val="28"/>
        </w:rPr>
        <w:t xml:space="preserve">thyroid cancer in the </w:t>
      </w:r>
      <w:proofErr w:type="spellStart"/>
      <w:r w:rsidRPr="009E084B">
        <w:rPr>
          <w:sz w:val="28"/>
          <w:szCs w:val="28"/>
        </w:rPr>
        <w:t>Jans</w:t>
      </w:r>
      <w:proofErr w:type="spellEnd"/>
      <w:r w:rsidRPr="009E084B">
        <w:rPr>
          <w:sz w:val="28"/>
          <w:szCs w:val="28"/>
        </w:rPr>
        <w:t xml:space="preserve"> Serum Bank cohort.  Environ Res 165: 125-132.</w:t>
      </w:r>
    </w:p>
    <w:p w14:paraId="5EE1ED80" w14:textId="77777777" w:rsidR="0042791C" w:rsidRPr="009E084B" w:rsidRDefault="005C024B">
      <w:pPr>
        <w:rPr>
          <w:sz w:val="28"/>
          <w:szCs w:val="28"/>
        </w:rPr>
      </w:pPr>
      <w:proofErr w:type="spellStart"/>
      <w:r w:rsidRPr="009E084B">
        <w:rPr>
          <w:sz w:val="28"/>
          <w:szCs w:val="28"/>
        </w:rPr>
        <w:t>Loh</w:t>
      </w:r>
      <w:proofErr w:type="spellEnd"/>
      <w:r w:rsidRPr="009E084B">
        <w:rPr>
          <w:sz w:val="28"/>
          <w:szCs w:val="28"/>
        </w:rPr>
        <w:t xml:space="preserve"> MM, Levy JI, Spengler JD, </w:t>
      </w:r>
      <w:proofErr w:type="spellStart"/>
      <w:r w:rsidRPr="009E084B">
        <w:rPr>
          <w:sz w:val="28"/>
          <w:szCs w:val="28"/>
        </w:rPr>
        <w:t>Housemann</w:t>
      </w:r>
      <w:proofErr w:type="spellEnd"/>
      <w:r w:rsidRPr="009E084B">
        <w:rPr>
          <w:sz w:val="28"/>
          <w:szCs w:val="28"/>
        </w:rPr>
        <w:t xml:space="preserve"> EA and Bennett DH (2007</w:t>
      </w:r>
      <w:proofErr w:type="gramStart"/>
      <w:r w:rsidRPr="009E084B">
        <w:rPr>
          <w:sz w:val="28"/>
          <w:szCs w:val="28"/>
        </w:rPr>
        <w:t>)  Ranking</w:t>
      </w:r>
      <w:proofErr w:type="gramEnd"/>
      <w:r w:rsidRPr="009E084B">
        <w:rPr>
          <w:sz w:val="28"/>
          <w:szCs w:val="28"/>
        </w:rPr>
        <w:t xml:space="preserve"> cancer risk of organic hazardous air pollutants in the United States.  Environ Health </w:t>
      </w:r>
      <w:proofErr w:type="spellStart"/>
      <w:r w:rsidRPr="009E084B">
        <w:rPr>
          <w:sz w:val="28"/>
          <w:szCs w:val="28"/>
        </w:rPr>
        <w:t>Perspcect</w:t>
      </w:r>
      <w:proofErr w:type="spellEnd"/>
      <w:r w:rsidRPr="009E084B">
        <w:rPr>
          <w:sz w:val="28"/>
          <w:szCs w:val="28"/>
        </w:rPr>
        <w:t xml:space="preserve"> 115: 1160-1168.</w:t>
      </w:r>
    </w:p>
    <w:p w14:paraId="1C613652" w14:textId="77777777" w:rsidR="0042791C" w:rsidRPr="009E084B" w:rsidRDefault="005C024B">
      <w:pPr>
        <w:rPr>
          <w:sz w:val="28"/>
          <w:szCs w:val="28"/>
        </w:rPr>
      </w:pPr>
      <w:r w:rsidRPr="009E084B">
        <w:rPr>
          <w:sz w:val="28"/>
          <w:szCs w:val="28"/>
        </w:rPr>
        <w:t xml:space="preserve">Loomis D, Browning SR, Schenck </w:t>
      </w:r>
      <w:proofErr w:type="gramStart"/>
      <w:r w:rsidRPr="009E084B">
        <w:rPr>
          <w:sz w:val="28"/>
          <w:szCs w:val="28"/>
        </w:rPr>
        <w:t>AP ,</w:t>
      </w:r>
      <w:proofErr w:type="gramEnd"/>
      <w:r w:rsidRPr="009E084B">
        <w:rPr>
          <w:sz w:val="28"/>
          <w:szCs w:val="28"/>
        </w:rPr>
        <w:t xml:space="preserve"> </w:t>
      </w:r>
      <w:proofErr w:type="spellStart"/>
      <w:r w:rsidRPr="009E084B">
        <w:rPr>
          <w:sz w:val="28"/>
          <w:szCs w:val="28"/>
        </w:rPr>
        <w:t>Gregaory</w:t>
      </w:r>
      <w:proofErr w:type="spellEnd"/>
      <w:r w:rsidRPr="009E084B">
        <w:rPr>
          <w:sz w:val="28"/>
          <w:szCs w:val="28"/>
        </w:rPr>
        <w:t xml:space="preserve"> E and </w:t>
      </w:r>
      <w:proofErr w:type="spellStart"/>
      <w:r w:rsidRPr="009E084B">
        <w:rPr>
          <w:sz w:val="28"/>
          <w:szCs w:val="28"/>
        </w:rPr>
        <w:t>Savitz</w:t>
      </w:r>
      <w:proofErr w:type="spellEnd"/>
      <w:r w:rsidRPr="009E084B">
        <w:rPr>
          <w:sz w:val="28"/>
          <w:szCs w:val="28"/>
        </w:rPr>
        <w:t xml:space="preserve"> DA (1997)  Cancer mortality among electric utility workers exposed to polychlorinated biphenyls. Occ Environ Med 54:720-728.</w:t>
      </w:r>
    </w:p>
    <w:p w14:paraId="277E6F78" w14:textId="283A6160" w:rsidR="00D3542E" w:rsidRPr="009E084B" w:rsidRDefault="005C024B" w:rsidP="00D3542E">
      <w:pPr>
        <w:rPr>
          <w:sz w:val="28"/>
          <w:szCs w:val="28"/>
        </w:rPr>
      </w:pPr>
      <w:proofErr w:type="spellStart"/>
      <w:r w:rsidRPr="009E084B">
        <w:rPr>
          <w:sz w:val="28"/>
          <w:szCs w:val="28"/>
        </w:rPr>
        <w:t>Mallin</w:t>
      </w:r>
      <w:proofErr w:type="spellEnd"/>
      <w:r w:rsidRPr="009E084B">
        <w:rPr>
          <w:sz w:val="28"/>
          <w:szCs w:val="28"/>
        </w:rPr>
        <w:t xml:space="preserve"> K, McCann K, </w:t>
      </w:r>
      <w:proofErr w:type="spellStart"/>
      <w:r w:rsidRPr="009E084B">
        <w:rPr>
          <w:sz w:val="28"/>
          <w:szCs w:val="28"/>
        </w:rPr>
        <w:t>D’Aloisio</w:t>
      </w:r>
      <w:proofErr w:type="spellEnd"/>
      <w:r w:rsidRPr="009E084B">
        <w:rPr>
          <w:sz w:val="28"/>
          <w:szCs w:val="28"/>
        </w:rPr>
        <w:t xml:space="preserve"> S, </w:t>
      </w:r>
      <w:proofErr w:type="spellStart"/>
      <w:r w:rsidRPr="009E084B">
        <w:rPr>
          <w:sz w:val="28"/>
          <w:szCs w:val="28"/>
        </w:rPr>
        <w:t>Freels</w:t>
      </w:r>
      <w:proofErr w:type="spellEnd"/>
      <w:r w:rsidRPr="009E084B">
        <w:rPr>
          <w:sz w:val="28"/>
          <w:szCs w:val="28"/>
        </w:rPr>
        <w:t xml:space="preserve"> L, </w:t>
      </w:r>
      <w:proofErr w:type="spellStart"/>
      <w:r w:rsidRPr="009E084B">
        <w:rPr>
          <w:sz w:val="28"/>
          <w:szCs w:val="28"/>
        </w:rPr>
        <w:t>Piorkowski</w:t>
      </w:r>
      <w:proofErr w:type="spellEnd"/>
      <w:r w:rsidRPr="009E084B">
        <w:rPr>
          <w:sz w:val="28"/>
          <w:szCs w:val="28"/>
        </w:rPr>
        <w:t xml:space="preserve"> J, et al. Cohort mortality study of capacitor manufacturing workers, 1944-2000.  J </w:t>
      </w:r>
      <w:proofErr w:type="spellStart"/>
      <w:r w:rsidRPr="009E084B">
        <w:rPr>
          <w:sz w:val="28"/>
          <w:szCs w:val="28"/>
        </w:rPr>
        <w:t>OccupEnviron</w:t>
      </w:r>
      <w:proofErr w:type="spellEnd"/>
      <w:r w:rsidRPr="009E084B">
        <w:rPr>
          <w:sz w:val="28"/>
          <w:szCs w:val="28"/>
        </w:rPr>
        <w:t xml:space="preserve"> Med 46: 565-576.</w:t>
      </w:r>
    </w:p>
    <w:p w14:paraId="6AEE3DD5" w14:textId="2D6A877D" w:rsidR="00D3542E" w:rsidRPr="009E084B" w:rsidRDefault="00D3542E" w:rsidP="00D3542E">
      <w:pPr>
        <w:rPr>
          <w:sz w:val="28"/>
          <w:szCs w:val="28"/>
        </w:rPr>
      </w:pPr>
      <w:r w:rsidRPr="009E084B">
        <w:rPr>
          <w:sz w:val="28"/>
          <w:szCs w:val="28"/>
        </w:rPr>
        <w:t>Mayes BA, McConnell EE, Neal BH, Brunner MJ, Hamilton SB, Sullivan TM, Peters AC et al. (1998</w:t>
      </w:r>
      <w:proofErr w:type="gramStart"/>
      <w:r w:rsidRPr="009E084B">
        <w:rPr>
          <w:sz w:val="28"/>
          <w:szCs w:val="28"/>
        </w:rPr>
        <w:t>)  Comparative</w:t>
      </w:r>
      <w:proofErr w:type="gramEnd"/>
      <w:r w:rsidRPr="009E084B">
        <w:rPr>
          <w:sz w:val="28"/>
          <w:szCs w:val="28"/>
        </w:rPr>
        <w:t xml:space="preserve"> carcinogenicity in Sprague-Dawley rats of the p0lychhlorinated biphenyl mixtures </w:t>
      </w:r>
      <w:proofErr w:type="spellStart"/>
      <w:r w:rsidRPr="009E084B">
        <w:rPr>
          <w:sz w:val="28"/>
          <w:szCs w:val="28"/>
        </w:rPr>
        <w:t>Aroclors</w:t>
      </w:r>
      <w:proofErr w:type="spellEnd"/>
      <w:r w:rsidRPr="009E084B">
        <w:rPr>
          <w:sz w:val="28"/>
          <w:szCs w:val="28"/>
        </w:rPr>
        <w:t xml:space="preserve">, 106, 1242, 1254, and 1260.  </w:t>
      </w:r>
      <w:proofErr w:type="spellStart"/>
      <w:r w:rsidRPr="009E084B">
        <w:rPr>
          <w:sz w:val="28"/>
          <w:szCs w:val="28"/>
        </w:rPr>
        <w:t>Toxicol</w:t>
      </w:r>
      <w:proofErr w:type="spellEnd"/>
      <w:r w:rsidRPr="009E084B">
        <w:rPr>
          <w:sz w:val="28"/>
          <w:szCs w:val="28"/>
        </w:rPr>
        <w:t xml:space="preserve"> Sci 41: 62-76.</w:t>
      </w:r>
    </w:p>
    <w:p w14:paraId="03A1C692" w14:textId="679E32B2" w:rsidR="0042791C" w:rsidRPr="009E084B" w:rsidRDefault="005C024B">
      <w:pPr>
        <w:rPr>
          <w:sz w:val="28"/>
          <w:szCs w:val="28"/>
        </w:rPr>
      </w:pPr>
      <w:r w:rsidRPr="009E084B">
        <w:rPr>
          <w:sz w:val="28"/>
          <w:szCs w:val="28"/>
        </w:rPr>
        <w:t>Moorthy B, Chu C and Carlin DJ (2015</w:t>
      </w:r>
      <w:proofErr w:type="gramStart"/>
      <w:r w:rsidRPr="009E084B">
        <w:rPr>
          <w:sz w:val="28"/>
          <w:szCs w:val="28"/>
        </w:rPr>
        <w:t>)  Polycyclic</w:t>
      </w:r>
      <w:proofErr w:type="gramEnd"/>
      <w:r w:rsidRPr="009E084B">
        <w:rPr>
          <w:sz w:val="28"/>
          <w:szCs w:val="28"/>
        </w:rPr>
        <w:t xml:space="preserve"> aromatic hydrocarbons: From metabolism to lung cancer.  </w:t>
      </w:r>
      <w:proofErr w:type="spellStart"/>
      <w:r w:rsidRPr="009E084B">
        <w:rPr>
          <w:sz w:val="28"/>
          <w:szCs w:val="28"/>
        </w:rPr>
        <w:t>Toxicol</w:t>
      </w:r>
      <w:proofErr w:type="spellEnd"/>
      <w:r w:rsidRPr="009E084B">
        <w:rPr>
          <w:sz w:val="28"/>
          <w:szCs w:val="28"/>
        </w:rPr>
        <w:t xml:space="preserve"> Sci 145: 5-15.</w:t>
      </w:r>
    </w:p>
    <w:p w14:paraId="3B0BC93B" w14:textId="11A60D00" w:rsidR="00804069" w:rsidRPr="009E084B" w:rsidRDefault="00804069">
      <w:pPr>
        <w:rPr>
          <w:sz w:val="28"/>
          <w:szCs w:val="28"/>
        </w:rPr>
      </w:pPr>
      <w:r w:rsidRPr="009E084B">
        <w:rPr>
          <w:sz w:val="28"/>
          <w:szCs w:val="28"/>
        </w:rPr>
        <w:t xml:space="preserve">Patterson DG, Wong LY, Turner WE, DiPietro ES, McClure PG, Cash TP, </w:t>
      </w:r>
      <w:proofErr w:type="spellStart"/>
      <w:r w:rsidRPr="009E084B">
        <w:rPr>
          <w:sz w:val="28"/>
          <w:szCs w:val="28"/>
        </w:rPr>
        <w:t>Osterloh</w:t>
      </w:r>
      <w:proofErr w:type="spellEnd"/>
      <w:r w:rsidRPr="009E084B">
        <w:rPr>
          <w:sz w:val="28"/>
          <w:szCs w:val="28"/>
        </w:rPr>
        <w:t xml:space="preserve"> JD, </w:t>
      </w:r>
      <w:proofErr w:type="spellStart"/>
      <w:r w:rsidRPr="009E084B">
        <w:rPr>
          <w:sz w:val="28"/>
          <w:szCs w:val="28"/>
        </w:rPr>
        <w:t>Pirkele</w:t>
      </w:r>
      <w:proofErr w:type="spellEnd"/>
      <w:r w:rsidRPr="009E084B">
        <w:rPr>
          <w:sz w:val="28"/>
          <w:szCs w:val="28"/>
        </w:rPr>
        <w:t xml:space="preserve"> JL, Sampson EJ and Needham LL (2009</w:t>
      </w:r>
      <w:proofErr w:type="gramStart"/>
      <w:r w:rsidRPr="009E084B">
        <w:rPr>
          <w:sz w:val="28"/>
          <w:szCs w:val="28"/>
        </w:rPr>
        <w:t>)  Levels</w:t>
      </w:r>
      <w:proofErr w:type="gramEnd"/>
      <w:r w:rsidRPr="009E084B">
        <w:rPr>
          <w:sz w:val="28"/>
          <w:szCs w:val="28"/>
        </w:rPr>
        <w:t xml:space="preserve"> in the U.S. population of those persistent organic pollutants (2003-2004) included in the Stockholm Convention or in other long-range transboundary air pollution agreements.  </w:t>
      </w:r>
      <w:proofErr w:type="spellStart"/>
      <w:r w:rsidRPr="009E084B">
        <w:rPr>
          <w:sz w:val="28"/>
          <w:szCs w:val="28"/>
        </w:rPr>
        <w:t>Enviorn</w:t>
      </w:r>
      <w:proofErr w:type="spellEnd"/>
      <w:r w:rsidRPr="009E084B">
        <w:rPr>
          <w:sz w:val="28"/>
          <w:szCs w:val="28"/>
        </w:rPr>
        <w:t xml:space="preserve"> Sci Technol 43: 1211-1218.</w:t>
      </w:r>
    </w:p>
    <w:p w14:paraId="704B9312" w14:textId="77777777" w:rsidR="0042791C" w:rsidRPr="009E084B" w:rsidRDefault="005C024B">
      <w:pPr>
        <w:rPr>
          <w:sz w:val="28"/>
          <w:szCs w:val="28"/>
        </w:rPr>
      </w:pPr>
      <w:proofErr w:type="spellStart"/>
      <w:r w:rsidRPr="009E084B">
        <w:rPr>
          <w:sz w:val="28"/>
          <w:szCs w:val="28"/>
        </w:rPr>
        <w:t>Raaschou</w:t>
      </w:r>
      <w:proofErr w:type="spellEnd"/>
      <w:r w:rsidRPr="009E084B">
        <w:rPr>
          <w:sz w:val="28"/>
          <w:szCs w:val="28"/>
        </w:rPr>
        <w:t xml:space="preserve">-Nielsen O, Anderson ZJ, </w:t>
      </w:r>
      <w:proofErr w:type="spellStart"/>
      <w:r w:rsidRPr="009E084B">
        <w:rPr>
          <w:sz w:val="28"/>
          <w:szCs w:val="28"/>
        </w:rPr>
        <w:t>Beelen</w:t>
      </w:r>
      <w:proofErr w:type="spellEnd"/>
      <w:r w:rsidRPr="009E084B">
        <w:rPr>
          <w:sz w:val="28"/>
          <w:szCs w:val="28"/>
        </w:rPr>
        <w:t xml:space="preserve"> R, </w:t>
      </w:r>
      <w:proofErr w:type="spellStart"/>
      <w:r w:rsidRPr="009E084B">
        <w:rPr>
          <w:sz w:val="28"/>
          <w:szCs w:val="28"/>
        </w:rPr>
        <w:t>Samoli</w:t>
      </w:r>
      <w:proofErr w:type="spellEnd"/>
      <w:r w:rsidRPr="009E084B">
        <w:rPr>
          <w:sz w:val="28"/>
          <w:szCs w:val="28"/>
        </w:rPr>
        <w:t xml:space="preserve"> E, </w:t>
      </w:r>
      <w:proofErr w:type="spellStart"/>
      <w:r w:rsidRPr="009E084B">
        <w:rPr>
          <w:sz w:val="28"/>
          <w:szCs w:val="28"/>
        </w:rPr>
        <w:t>Stafoggia</w:t>
      </w:r>
      <w:proofErr w:type="spellEnd"/>
      <w:r w:rsidRPr="009E084B">
        <w:rPr>
          <w:sz w:val="28"/>
          <w:szCs w:val="28"/>
        </w:rPr>
        <w:t xml:space="preserve"> M, </w:t>
      </w:r>
      <w:proofErr w:type="spellStart"/>
      <w:r w:rsidRPr="009E084B">
        <w:rPr>
          <w:sz w:val="28"/>
          <w:szCs w:val="28"/>
        </w:rPr>
        <w:t>Weinmayr</w:t>
      </w:r>
      <w:proofErr w:type="spellEnd"/>
      <w:r w:rsidRPr="009E084B">
        <w:rPr>
          <w:sz w:val="28"/>
          <w:szCs w:val="28"/>
        </w:rPr>
        <w:t xml:space="preserve"> G, Hoffman B et al. (2013</w:t>
      </w:r>
      <w:proofErr w:type="gramStart"/>
      <w:r w:rsidRPr="009E084B">
        <w:rPr>
          <w:sz w:val="28"/>
          <w:szCs w:val="28"/>
        </w:rPr>
        <w:t>)  Air</w:t>
      </w:r>
      <w:proofErr w:type="gramEnd"/>
      <w:r w:rsidRPr="009E084B">
        <w:rPr>
          <w:sz w:val="28"/>
          <w:szCs w:val="28"/>
        </w:rPr>
        <w:t xml:space="preserve"> pollution and lung cancer incidence in 17 European cohorts: prospective analyses from the European Study of Cohorts for Air Pollution Effects (ESCAPE).  Lancet 14: 813-822.</w:t>
      </w:r>
    </w:p>
    <w:p w14:paraId="1E56170C" w14:textId="6ADCA33E" w:rsidR="0042791C" w:rsidRPr="009E084B" w:rsidRDefault="005C024B">
      <w:pPr>
        <w:rPr>
          <w:sz w:val="28"/>
          <w:szCs w:val="28"/>
        </w:rPr>
      </w:pPr>
      <w:bookmarkStart w:id="3" w:name="_gjdgxs" w:colFirst="0" w:colLast="0"/>
      <w:bookmarkEnd w:id="3"/>
      <w:proofErr w:type="spellStart"/>
      <w:r w:rsidRPr="009E084B">
        <w:rPr>
          <w:sz w:val="28"/>
          <w:szCs w:val="28"/>
        </w:rPr>
        <w:t>Recio</w:t>
      </w:r>
      <w:proofErr w:type="spellEnd"/>
      <w:r w:rsidRPr="009E084B">
        <w:rPr>
          <w:sz w:val="28"/>
          <w:szCs w:val="28"/>
        </w:rPr>
        <w:t xml:space="preserve">-Vega R, Mendez-Hernandez, Padua y Gabriel A, </w:t>
      </w:r>
      <w:proofErr w:type="spellStart"/>
      <w:r w:rsidRPr="009E084B">
        <w:rPr>
          <w:sz w:val="28"/>
          <w:szCs w:val="28"/>
        </w:rPr>
        <w:t>Jacobo</w:t>
      </w:r>
      <w:proofErr w:type="spellEnd"/>
      <w:r w:rsidRPr="009E084B">
        <w:rPr>
          <w:sz w:val="28"/>
          <w:szCs w:val="28"/>
        </w:rPr>
        <w:t>-Avila A, Portales-</w:t>
      </w:r>
      <w:proofErr w:type="spellStart"/>
      <w:r w:rsidRPr="009E084B">
        <w:rPr>
          <w:sz w:val="28"/>
          <w:szCs w:val="28"/>
        </w:rPr>
        <w:t>Castanedo</w:t>
      </w:r>
      <w:proofErr w:type="spellEnd"/>
      <w:r w:rsidRPr="009E084B">
        <w:rPr>
          <w:sz w:val="28"/>
          <w:szCs w:val="28"/>
        </w:rPr>
        <w:t xml:space="preserve"> A et al. (2012</w:t>
      </w:r>
      <w:proofErr w:type="gramStart"/>
      <w:r w:rsidRPr="009E084B">
        <w:rPr>
          <w:sz w:val="28"/>
          <w:szCs w:val="28"/>
        </w:rPr>
        <w:t>)  Potentially</w:t>
      </w:r>
      <w:proofErr w:type="gramEnd"/>
      <w:r w:rsidRPr="009E084B">
        <w:rPr>
          <w:sz w:val="28"/>
          <w:szCs w:val="28"/>
        </w:rPr>
        <w:t xml:space="preserve"> estrogenic polychlorinated biphenyls conveners serum levels and its relation with lung cancer.  J App </w:t>
      </w:r>
      <w:proofErr w:type="spellStart"/>
      <w:r w:rsidRPr="009E084B">
        <w:rPr>
          <w:sz w:val="28"/>
          <w:szCs w:val="28"/>
        </w:rPr>
        <w:t>Toicol</w:t>
      </w:r>
      <w:proofErr w:type="spellEnd"/>
      <w:r w:rsidRPr="009E084B">
        <w:rPr>
          <w:sz w:val="28"/>
          <w:szCs w:val="28"/>
        </w:rPr>
        <w:t xml:space="preserve"> 33: 906-914.</w:t>
      </w:r>
    </w:p>
    <w:p w14:paraId="2D6F83C0" w14:textId="705660C0" w:rsidR="00D3542E" w:rsidRDefault="00D3542E">
      <w:pPr>
        <w:rPr>
          <w:sz w:val="28"/>
          <w:szCs w:val="28"/>
        </w:rPr>
      </w:pPr>
      <w:r w:rsidRPr="009E084B">
        <w:rPr>
          <w:sz w:val="28"/>
          <w:szCs w:val="28"/>
        </w:rPr>
        <w:lastRenderedPageBreak/>
        <w:t>VA Handbook (Veterans Administration Handbook) (2006</w:t>
      </w:r>
      <w:proofErr w:type="gramStart"/>
      <w:r w:rsidRPr="009E084B">
        <w:rPr>
          <w:sz w:val="28"/>
          <w:szCs w:val="28"/>
        </w:rPr>
        <w:t>)  1302</w:t>
      </w:r>
      <w:proofErr w:type="gramEnd"/>
      <w:r w:rsidRPr="009E084B">
        <w:rPr>
          <w:sz w:val="28"/>
          <w:szCs w:val="28"/>
        </w:rPr>
        <w:t>: 10.</w:t>
      </w:r>
    </w:p>
    <w:p w14:paraId="3CCAA760" w14:textId="4583F101" w:rsidR="00D11644" w:rsidRDefault="00D11644">
      <w:pPr>
        <w:rPr>
          <w:sz w:val="28"/>
          <w:szCs w:val="28"/>
        </w:rPr>
      </w:pPr>
    </w:p>
    <w:p w14:paraId="58F64081" w14:textId="77777777" w:rsidR="00681F88" w:rsidRPr="00681F88" w:rsidRDefault="00681F88" w:rsidP="00681F88">
      <w:pPr>
        <w:rPr>
          <w:rFonts w:cs="Times New Roman"/>
          <w:sz w:val="28"/>
          <w:szCs w:val="28"/>
        </w:rPr>
      </w:pPr>
      <w:r w:rsidRPr="00681F88">
        <w:rPr>
          <w:rFonts w:cs="Times New Roman"/>
          <w:sz w:val="28"/>
          <w:szCs w:val="28"/>
        </w:rPr>
        <w:t>APPENDIX</w:t>
      </w:r>
    </w:p>
    <w:p w14:paraId="7A157F55" w14:textId="77777777" w:rsidR="00681F88" w:rsidRPr="00681F88" w:rsidRDefault="00681F88" w:rsidP="00681F88">
      <w:pPr>
        <w:jc w:val="center"/>
        <w:rPr>
          <w:rFonts w:cs="Times New Roman"/>
          <w:sz w:val="28"/>
          <w:szCs w:val="28"/>
          <w:u w:val="single"/>
        </w:rPr>
      </w:pPr>
      <w:r w:rsidRPr="00681F88">
        <w:rPr>
          <w:rFonts w:cs="Times New Roman"/>
          <w:sz w:val="28"/>
          <w:szCs w:val="28"/>
          <w:u w:val="single"/>
        </w:rPr>
        <w:t>Some Additional Arguments and Considerations</w:t>
      </w:r>
    </w:p>
    <w:p w14:paraId="25C2E45B" w14:textId="77777777" w:rsidR="00681F88" w:rsidRPr="00681F88" w:rsidRDefault="00681F88" w:rsidP="00681F88">
      <w:pPr>
        <w:numPr>
          <w:ilvl w:val="0"/>
          <w:numId w:val="3"/>
        </w:numPr>
        <w:contextualSpacing/>
        <w:rPr>
          <w:rFonts w:cs="Times New Roman"/>
          <w:sz w:val="28"/>
          <w:szCs w:val="28"/>
        </w:rPr>
      </w:pPr>
      <w:r w:rsidRPr="00681F88">
        <w:rPr>
          <w:rFonts w:cs="Times New Roman"/>
          <w:sz w:val="28"/>
          <w:szCs w:val="28"/>
        </w:rPr>
        <w:t>Regression Analysis of Cancer Rates (CR) and lifestyle choices (LS)</w:t>
      </w:r>
    </w:p>
    <w:p w14:paraId="40BF2FEE" w14:textId="77777777" w:rsidR="00681F88" w:rsidRPr="00681F88" w:rsidRDefault="00681F88" w:rsidP="00681F88">
      <w:pPr>
        <w:ind w:left="720"/>
        <w:contextualSpacing/>
        <w:rPr>
          <w:rFonts w:cs="Times New Roman"/>
          <w:sz w:val="28"/>
          <w:szCs w:val="28"/>
        </w:rPr>
      </w:pPr>
    </w:p>
    <w:p w14:paraId="019E9222" w14:textId="03E8D7F2" w:rsidR="00681F88" w:rsidRDefault="00681F88" w:rsidP="00681F88">
      <w:pPr>
        <w:ind w:left="720"/>
        <w:contextualSpacing/>
        <w:rPr>
          <w:rFonts w:cs="Times New Roman"/>
          <w:sz w:val="28"/>
          <w:szCs w:val="28"/>
          <w:vertAlign w:val="subscript"/>
        </w:rPr>
      </w:pPr>
      <w:r w:rsidRPr="00681F88">
        <w:rPr>
          <w:rFonts w:cs="Times New Roman"/>
          <w:sz w:val="28"/>
          <w:szCs w:val="28"/>
        </w:rPr>
        <w:t>CR = a + LS</w:t>
      </w:r>
      <w:r w:rsidRPr="00681F88">
        <w:rPr>
          <w:rFonts w:cs="Times New Roman"/>
          <w:sz w:val="28"/>
          <w:szCs w:val="28"/>
          <w:vertAlign w:val="subscript"/>
        </w:rPr>
        <w:t xml:space="preserve">1 </w:t>
      </w:r>
      <w:r w:rsidRPr="00681F88">
        <w:rPr>
          <w:rFonts w:cs="Times New Roman"/>
          <w:sz w:val="28"/>
          <w:szCs w:val="28"/>
        </w:rPr>
        <w:t>+ LS</w:t>
      </w:r>
      <w:r w:rsidRPr="00681F88">
        <w:rPr>
          <w:rFonts w:cs="Times New Roman"/>
          <w:sz w:val="28"/>
          <w:szCs w:val="28"/>
          <w:vertAlign w:val="subscript"/>
        </w:rPr>
        <w:t xml:space="preserve">2 </w:t>
      </w:r>
      <w:r w:rsidRPr="00681F88">
        <w:rPr>
          <w:rFonts w:cs="Times New Roman"/>
          <w:sz w:val="28"/>
          <w:szCs w:val="28"/>
        </w:rPr>
        <w:t>+ LS</w:t>
      </w:r>
      <w:r w:rsidRPr="00681F88">
        <w:rPr>
          <w:rFonts w:cs="Times New Roman"/>
          <w:sz w:val="28"/>
          <w:szCs w:val="28"/>
          <w:vertAlign w:val="subscript"/>
        </w:rPr>
        <w:t>3</w:t>
      </w:r>
      <w:r w:rsidRPr="00681F88">
        <w:rPr>
          <w:rFonts w:cs="Times New Roman"/>
          <w:sz w:val="28"/>
          <w:szCs w:val="28"/>
        </w:rPr>
        <w:t xml:space="preserve"> + LS</w:t>
      </w:r>
      <w:r w:rsidRPr="00681F88">
        <w:rPr>
          <w:rFonts w:cs="Times New Roman"/>
          <w:sz w:val="28"/>
          <w:szCs w:val="28"/>
          <w:vertAlign w:val="subscript"/>
        </w:rPr>
        <w:t>4</w:t>
      </w:r>
      <w:r w:rsidRPr="00681F88">
        <w:rPr>
          <w:rFonts w:cs="Times New Roman"/>
          <w:sz w:val="28"/>
          <w:szCs w:val="28"/>
        </w:rPr>
        <w:t xml:space="preserve"> + LS</w:t>
      </w:r>
      <w:r w:rsidRPr="00681F88">
        <w:rPr>
          <w:rFonts w:cs="Times New Roman"/>
          <w:sz w:val="28"/>
          <w:szCs w:val="28"/>
          <w:vertAlign w:val="subscript"/>
        </w:rPr>
        <w:t xml:space="preserve">5 </w:t>
      </w:r>
    </w:p>
    <w:p w14:paraId="16B10E4F" w14:textId="77777777" w:rsidR="00681F88" w:rsidRPr="00681F88" w:rsidRDefault="00681F88" w:rsidP="00681F88">
      <w:pPr>
        <w:ind w:left="720"/>
        <w:contextualSpacing/>
        <w:rPr>
          <w:rFonts w:cs="Times New Roman"/>
          <w:sz w:val="28"/>
          <w:szCs w:val="28"/>
          <w:vertAlign w:val="subscript"/>
        </w:rPr>
      </w:pPr>
    </w:p>
    <w:p w14:paraId="3B58DF92" w14:textId="77777777" w:rsidR="00681F88" w:rsidRPr="00681F88" w:rsidRDefault="00681F88" w:rsidP="00681F88">
      <w:pPr>
        <w:rPr>
          <w:rFonts w:cs="Times New Roman"/>
          <w:sz w:val="28"/>
          <w:szCs w:val="28"/>
        </w:rPr>
      </w:pPr>
      <w:r w:rsidRPr="00681F88">
        <w:rPr>
          <w:rFonts w:cs="Times New Roman"/>
          <w:sz w:val="28"/>
          <w:szCs w:val="28"/>
        </w:rPr>
        <w:t xml:space="preserve">The regression equation over all 57 counties produces an R square of .29. The regression coefficient is statistically significant at 1%. The higher the R square (approaching a maximum of 1) the better the independent variables explain cancer rates. An R square of .29 is low but it just means you haven’t included all the factors that cause cancer. </w:t>
      </w:r>
    </w:p>
    <w:p w14:paraId="5B85A6E0" w14:textId="77777777" w:rsidR="00681F88" w:rsidRPr="00681F88" w:rsidRDefault="00681F88" w:rsidP="00681F88">
      <w:pPr>
        <w:rPr>
          <w:rFonts w:cs="Times New Roman"/>
          <w:sz w:val="28"/>
          <w:szCs w:val="28"/>
        </w:rPr>
      </w:pPr>
      <w:r w:rsidRPr="00681F88">
        <w:rPr>
          <w:rFonts w:cs="Times New Roman"/>
          <w:sz w:val="28"/>
          <w:szCs w:val="28"/>
        </w:rPr>
        <w:t xml:space="preserve"> When Warren County, Hamilton County and Tompkins are removed from the regression model, the R square increases to .37 with an even higher statistical significance for the equation. Hamilton County is an outlier, we believe, because it is an older population (avg age = 55) in a sparsely settled area of the Adirondacks serving as a retirement community. It is the smallest county in population east of the Mississippi. Residents enjoy an abundance of open space, wilderness and wildlife. The more elderly population would explain the higher cancer rates of all kinds. Tompkins was removed due to the younger age of its population. Average age for Tompkins County residents is 28. The model over-predicts average cancer rates for Tompkins residents (i.e., the residual is highly negative).</w:t>
      </w:r>
    </w:p>
    <w:p w14:paraId="315FC594" w14:textId="77777777" w:rsidR="00681F88" w:rsidRPr="00681F88" w:rsidRDefault="00681F88" w:rsidP="00681F88">
      <w:pPr>
        <w:rPr>
          <w:rFonts w:cs="Times New Roman"/>
          <w:sz w:val="28"/>
          <w:szCs w:val="28"/>
        </w:rPr>
      </w:pPr>
      <w:r w:rsidRPr="00681F88">
        <w:rPr>
          <w:rFonts w:cs="Times New Roman"/>
          <w:sz w:val="28"/>
          <w:szCs w:val="28"/>
        </w:rPr>
        <w:t xml:space="preserve">There is no easy explanation for Warren County’s ill fit in the regression model. We believe that explanation lies in the environmental hazards Warren County residents face as a consequence of the contaminated air, water and soil. We cannot definitively demonstrate that belief without further research involving analysis of emissions data, toxicology studies and further epidemiological analysis. </w:t>
      </w:r>
    </w:p>
    <w:p w14:paraId="422B8F50" w14:textId="77777777" w:rsidR="00681F88" w:rsidRPr="00681F88" w:rsidRDefault="00681F88" w:rsidP="00681F88">
      <w:pPr>
        <w:numPr>
          <w:ilvl w:val="0"/>
          <w:numId w:val="3"/>
        </w:numPr>
        <w:contextualSpacing/>
        <w:rPr>
          <w:rFonts w:cs="Times New Roman"/>
          <w:sz w:val="28"/>
          <w:szCs w:val="28"/>
        </w:rPr>
      </w:pPr>
      <w:r w:rsidRPr="00681F88">
        <w:rPr>
          <w:rFonts w:cs="Times New Roman"/>
          <w:sz w:val="28"/>
          <w:szCs w:val="28"/>
        </w:rPr>
        <w:t xml:space="preserve">Residuals from applying the regression equation as a predictive tool to each of the counties produces interesting results we could have expected. A residual is interpreted as the excess or shortfall of the predicted value of cancer rates per 100,000 compared to the actual cancer rates for each of </w:t>
      </w:r>
      <w:r w:rsidRPr="00681F88">
        <w:rPr>
          <w:rFonts w:cs="Times New Roman"/>
          <w:sz w:val="28"/>
          <w:szCs w:val="28"/>
        </w:rPr>
        <w:lastRenderedPageBreak/>
        <w:t>the counties. The higher the residual (neg. or pos. sign) for a county, the less well the regression predicts that county’s cancer rate. The Pareto Distribution of residuals for all 57 counties is exhibited below. The two counties at the far left with the highest bars are Hamilton and Warren. Hamilton’s actual cancer rate is 35 points above its predicted value while Warren’s is 33 points above its predicted value. This means the explanatory (independent or causal) variables do a poor job of predicting the cancer rate for these two counties. In other words, given the value of the variables for binge drinking, obesity, smoking, unhealthy eating and exercise for these two counties, they should have much lower cancer rates than that which they present.</w:t>
      </w:r>
    </w:p>
    <w:p w14:paraId="1C25D405" w14:textId="77777777" w:rsidR="00681F88" w:rsidRPr="00681F88" w:rsidRDefault="00681F88" w:rsidP="00681F88">
      <w:pPr>
        <w:ind w:left="720"/>
        <w:contextualSpacing/>
        <w:rPr>
          <w:rFonts w:cs="Times New Roman"/>
          <w:sz w:val="28"/>
          <w:szCs w:val="28"/>
        </w:rPr>
      </w:pPr>
    </w:p>
    <w:p w14:paraId="72438321" w14:textId="77777777" w:rsidR="00681F88" w:rsidRPr="00681F88" w:rsidRDefault="00681F88" w:rsidP="00681F88">
      <w:pPr>
        <w:rPr>
          <w:rFonts w:cs="Times New Roman"/>
          <w:sz w:val="28"/>
          <w:szCs w:val="28"/>
        </w:rPr>
      </w:pPr>
    </w:p>
    <w:p w14:paraId="230A757D" w14:textId="77777777" w:rsidR="00681F88" w:rsidRPr="00681F88" w:rsidRDefault="00681F88" w:rsidP="00681F88">
      <w:pPr>
        <w:jc w:val="center"/>
        <w:rPr>
          <w:rFonts w:cs="Times New Roman"/>
          <w:sz w:val="28"/>
          <w:szCs w:val="28"/>
        </w:rPr>
      </w:pPr>
      <w:r w:rsidRPr="00681F88">
        <w:rPr>
          <w:rFonts w:cs="Times New Roman"/>
          <w:noProof/>
          <w:sz w:val="28"/>
          <w:szCs w:val="28"/>
        </w:rPr>
        <mc:AlternateContent>
          <mc:Choic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76BD1B9F" wp14:editId="4FD9A1D7">
                <wp:extent cx="3629025" cy="2647950"/>
                <wp:effectExtent l="0" t="0" r="9525" b="0"/>
                <wp:docPr id="4" name="Chart 4">
                  <a:extLst xmlns:a="http://schemas.openxmlformats.org/drawingml/2006/main">
                    <a:ext uri="{FF2B5EF4-FFF2-40B4-BE49-F238E27FC236}">
                      <a16:creationId xmlns:a16="http://schemas.microsoft.com/office/drawing/2014/main" id="{48985095-0FFA-4390-A7A5-895205E4427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5"/>
                  </a:graphicData>
                </a:graphic>
              </wp:inline>
            </w:drawing>
          </mc:Choice>
          <mc:Fallback>
            <w:drawing>
              <wp:inline distT="0" distB="0" distL="0" distR="0" wp14:anchorId="76BD1B9F" wp14:editId="4FD9A1D7">
                <wp:extent cx="3629025" cy="2647950"/>
                <wp:effectExtent l="0" t="0" r="9525" b="0"/>
                <wp:docPr id="4" name="Chart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985095-0FFA-4390-A7A5-895205E4427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Chart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985095-0FFA-4390-A7A5-895205E44278}"/>
                            </a:ext>
                          </a:extLst>
                        </pic:cNvPr>
                        <pic:cNvPicPr>
                          <a:picLocks noGrp="1" noRot="1" noChangeAspect="1" noMove="1" noResize="1" noEditPoints="1" noAdjustHandles="1" noChangeArrowheads="1" noChangeShapeType="1"/>
                        </pic:cNvPicPr>
                      </pic:nvPicPr>
                      <pic:blipFill>
                        <a:blip r:embed="rId46"/>
                        <a:stretch>
                          <a:fillRect/>
                        </a:stretch>
                      </pic:blipFill>
                      <pic:spPr>
                        <a:xfrm>
                          <a:off x="0" y="0"/>
                          <a:ext cx="3629025" cy="2647950"/>
                        </a:xfrm>
                        <a:prstGeom prst="rect">
                          <a:avLst/>
                        </a:prstGeom>
                      </pic:spPr>
                    </pic:pic>
                  </a:graphicData>
                </a:graphic>
              </wp:inline>
            </w:drawing>
          </mc:Fallback>
        </mc:AlternateContent>
      </w:r>
    </w:p>
    <w:p w14:paraId="6349F07C" w14:textId="77777777" w:rsidR="00681F88" w:rsidRPr="00681F88" w:rsidRDefault="00681F88" w:rsidP="00681F88">
      <w:pPr>
        <w:rPr>
          <w:rFonts w:cs="Times New Roman"/>
          <w:sz w:val="28"/>
          <w:szCs w:val="28"/>
        </w:rPr>
      </w:pPr>
      <w:r w:rsidRPr="00681F88">
        <w:rPr>
          <w:rFonts w:cs="Times New Roman"/>
          <w:sz w:val="28"/>
          <w:szCs w:val="28"/>
        </w:rPr>
        <w:t>Note: Hamilton and Warren have the highest residuals of all counties.                                                          The model does least well at predicting the level of average cancers                                                                   of all eight types for these two counties and for Tompkins County (due to                                                      its very youthful population - avg age = 28). The model over-predicts cancer                                             rates for Tompkins.</w:t>
      </w:r>
    </w:p>
    <w:p w14:paraId="269BA81B" w14:textId="77777777" w:rsidR="00681F88" w:rsidRPr="00681F88" w:rsidRDefault="00681F88" w:rsidP="00681F88">
      <w:pPr>
        <w:numPr>
          <w:ilvl w:val="0"/>
          <w:numId w:val="3"/>
        </w:numPr>
        <w:contextualSpacing/>
        <w:rPr>
          <w:rFonts w:cs="Times New Roman"/>
          <w:sz w:val="28"/>
          <w:szCs w:val="28"/>
        </w:rPr>
      </w:pPr>
      <w:r w:rsidRPr="00681F88">
        <w:rPr>
          <w:rFonts w:cs="Times New Roman"/>
          <w:sz w:val="28"/>
          <w:szCs w:val="28"/>
        </w:rPr>
        <w:t xml:space="preserve">The Department of Health failed to adequately consider known environmental risks associated with toxic pollutants emitted from local industrial sources. No serious discussion was made of the industrial emissions from a cement plant, a paper mill, an incinerator, a medical </w:t>
      </w:r>
      <w:r w:rsidRPr="00681F88">
        <w:rPr>
          <w:rFonts w:cs="Times New Roman"/>
          <w:sz w:val="28"/>
          <w:szCs w:val="28"/>
        </w:rPr>
        <w:lastRenderedPageBreak/>
        <w:t>device sterilizing company and the various chemical plants within Warren County or a few miles from the population center of Glens Falls. The RSEI (risk-screening environmental Indicators) score for TRI (toxic release inventory) facilities within ten miles of Glens Falls is 1.2 million although the county has a RSEI score of only 59,000. We believe this merited closer scrutiny.</w:t>
      </w:r>
    </w:p>
    <w:p w14:paraId="3C8CCC3B" w14:textId="77777777" w:rsidR="00681F88" w:rsidRPr="00681F88" w:rsidRDefault="00681F88" w:rsidP="00681F88">
      <w:pPr>
        <w:ind w:left="720"/>
        <w:contextualSpacing/>
        <w:rPr>
          <w:rFonts w:cs="Times New Roman"/>
          <w:sz w:val="28"/>
          <w:szCs w:val="28"/>
        </w:rPr>
      </w:pPr>
    </w:p>
    <w:p w14:paraId="0083C4A9" w14:textId="77777777" w:rsidR="00681F88" w:rsidRPr="00681F88" w:rsidRDefault="00681F88" w:rsidP="00681F88">
      <w:pPr>
        <w:numPr>
          <w:ilvl w:val="0"/>
          <w:numId w:val="3"/>
        </w:numPr>
        <w:contextualSpacing/>
        <w:rPr>
          <w:rFonts w:cs="Times New Roman"/>
          <w:sz w:val="28"/>
          <w:szCs w:val="28"/>
        </w:rPr>
      </w:pPr>
      <w:r w:rsidRPr="00681F88">
        <w:rPr>
          <w:rFonts w:cs="Times New Roman"/>
          <w:sz w:val="28"/>
          <w:szCs w:val="28"/>
        </w:rPr>
        <w:t>Before the study began, Brad Hutton, the Deputy Commissioner of the D.O.H. at the time, stated that the 2014 Warren County smoking rate of 18.7% was in the top quartile for all counties. In fact, 18.7 is 39</w:t>
      </w:r>
      <w:r w:rsidRPr="00681F88">
        <w:rPr>
          <w:rFonts w:cs="Times New Roman"/>
          <w:sz w:val="28"/>
          <w:szCs w:val="28"/>
          <w:vertAlign w:val="superscript"/>
        </w:rPr>
        <w:t>th</w:t>
      </w:r>
      <w:r w:rsidRPr="00681F88">
        <w:rPr>
          <w:rFonts w:cs="Times New Roman"/>
          <w:sz w:val="28"/>
          <w:szCs w:val="28"/>
        </w:rPr>
        <w:t xml:space="preserve"> out of 57 counties. Warren County is in the bottom quartile of the state for smoking. Hutton said at the time that smoking was likely the cause for Warren County’s high rates of cancer.</w:t>
      </w:r>
    </w:p>
    <w:p w14:paraId="5A1C36F9" w14:textId="77777777" w:rsidR="00681F88" w:rsidRPr="00681F88" w:rsidRDefault="00681F88" w:rsidP="00681F88">
      <w:pPr>
        <w:ind w:left="720"/>
        <w:contextualSpacing/>
        <w:rPr>
          <w:rFonts w:cs="Times New Roman"/>
          <w:sz w:val="28"/>
          <w:szCs w:val="28"/>
        </w:rPr>
      </w:pPr>
    </w:p>
    <w:p w14:paraId="0775D56A" w14:textId="2F90B013" w:rsidR="00681F88" w:rsidRPr="00681F88" w:rsidRDefault="00681F88" w:rsidP="00681F88">
      <w:pPr>
        <w:numPr>
          <w:ilvl w:val="0"/>
          <w:numId w:val="3"/>
        </w:numPr>
        <w:contextualSpacing/>
        <w:rPr>
          <w:rFonts w:cs="Times New Roman"/>
          <w:sz w:val="28"/>
          <w:szCs w:val="28"/>
        </w:rPr>
      </w:pPr>
      <w:r w:rsidRPr="00681F88">
        <w:rPr>
          <w:rFonts w:cs="Times New Roman"/>
          <w:sz w:val="28"/>
          <w:szCs w:val="28"/>
        </w:rPr>
        <w:t xml:space="preserve">At the conclusion of the study and even before the DOH made a presentation of its final report here in Warren County, the state announced a $675,000 grant would be made available to county health administrators for programs designed to improve the </w:t>
      </w:r>
      <w:r>
        <w:rPr>
          <w:rFonts w:cs="Times New Roman"/>
          <w:sz w:val="28"/>
          <w:szCs w:val="28"/>
        </w:rPr>
        <w:t>lifestyle choices</w:t>
      </w:r>
      <w:r w:rsidRPr="00681F88">
        <w:rPr>
          <w:rFonts w:cs="Times New Roman"/>
          <w:sz w:val="28"/>
          <w:szCs w:val="28"/>
        </w:rPr>
        <w:t xml:space="preserve"> of Warren County residents. A year later, Paul Hancock filed a FOIL request to learn what happened to the money. The response simply referred him back to local health administrators. Checking with local health officials revealed that no one had applied for the money. The governor’s office stated at the time, “The Department of Health will work with local public health partners to identity interventions that support healthy lifestyles.”    Times-Union, Nov. 8, 2019.                                                                              </w:t>
      </w:r>
    </w:p>
    <w:p w14:paraId="4E88F21D" w14:textId="77777777" w:rsidR="00681F88" w:rsidRPr="00681F88" w:rsidRDefault="00681F88" w:rsidP="00681F88">
      <w:pPr>
        <w:ind w:left="360"/>
        <w:contextualSpacing/>
        <w:rPr>
          <w:rFonts w:cs="Times New Roman"/>
          <w:sz w:val="28"/>
          <w:szCs w:val="28"/>
        </w:rPr>
      </w:pPr>
    </w:p>
    <w:p w14:paraId="71C1991D" w14:textId="77777777" w:rsidR="00D11644" w:rsidRPr="009E084B" w:rsidRDefault="00D11644">
      <w:pPr>
        <w:rPr>
          <w:sz w:val="28"/>
          <w:szCs w:val="28"/>
        </w:rPr>
      </w:pPr>
    </w:p>
    <w:sectPr w:rsidR="00D11644" w:rsidRPr="009E084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73356" w14:textId="77777777" w:rsidR="007840FD" w:rsidRDefault="007840FD" w:rsidP="00BF6C05">
      <w:pPr>
        <w:spacing w:after="0" w:line="240" w:lineRule="auto"/>
      </w:pPr>
      <w:r>
        <w:separator/>
      </w:r>
    </w:p>
  </w:endnote>
  <w:endnote w:type="continuationSeparator" w:id="0">
    <w:p w14:paraId="410160B2" w14:textId="77777777" w:rsidR="007840FD" w:rsidRDefault="007840FD" w:rsidP="00BF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Shruti">
    <w:panose1 w:val="00000000000000000000"/>
    <w:charset w:val="01"/>
    <w:family w:val="roman"/>
    <w:notTrueType/>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EE35D" w14:textId="77777777" w:rsidR="00BF6C05" w:rsidRDefault="00BF6C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96739"/>
      <w:docPartObj>
        <w:docPartGallery w:val="Page Numbers (Bottom of Page)"/>
        <w:docPartUnique/>
      </w:docPartObj>
    </w:sdtPr>
    <w:sdtEndPr>
      <w:rPr>
        <w:noProof/>
      </w:rPr>
    </w:sdtEndPr>
    <w:sdtContent>
      <w:p w14:paraId="3C855F77" w14:textId="5DB3C91C" w:rsidR="00BF6C05" w:rsidRDefault="00BF6C05">
        <w:pPr>
          <w:pStyle w:val="Footer"/>
          <w:jc w:val="right"/>
        </w:pPr>
        <w:r>
          <w:fldChar w:fldCharType="begin"/>
        </w:r>
        <w:r>
          <w:instrText xml:space="preserve"> PAGE   \* MERGEFORMAT </w:instrText>
        </w:r>
        <w:r>
          <w:fldChar w:fldCharType="separate"/>
        </w:r>
        <w:r w:rsidR="008F31E3">
          <w:rPr>
            <w:noProof/>
          </w:rPr>
          <w:t>29</w:t>
        </w:r>
        <w:r>
          <w:rPr>
            <w:noProof/>
          </w:rPr>
          <w:fldChar w:fldCharType="end"/>
        </w:r>
      </w:p>
    </w:sdtContent>
  </w:sdt>
  <w:p w14:paraId="77E83628" w14:textId="77777777" w:rsidR="00BF6C05" w:rsidRDefault="00BF6C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AD5B5" w14:textId="77777777" w:rsidR="00BF6C05" w:rsidRDefault="00BF6C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59109" w14:textId="77777777" w:rsidR="007840FD" w:rsidRDefault="007840FD" w:rsidP="00BF6C05">
      <w:pPr>
        <w:spacing w:after="0" w:line="240" w:lineRule="auto"/>
      </w:pPr>
      <w:r>
        <w:separator/>
      </w:r>
    </w:p>
  </w:footnote>
  <w:footnote w:type="continuationSeparator" w:id="0">
    <w:p w14:paraId="1FDB6C3C" w14:textId="77777777" w:rsidR="007840FD" w:rsidRDefault="007840FD" w:rsidP="00BF6C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612E8" w14:textId="77777777" w:rsidR="00BF6C05" w:rsidRDefault="00BF6C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C071A" w14:textId="77777777" w:rsidR="00BF6C05" w:rsidRDefault="00BF6C0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C5A49" w14:textId="77777777" w:rsidR="00BF6C05" w:rsidRDefault="00BF6C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6"/>
    <w:multiLevelType w:val="multilevel"/>
    <w:tmpl w:val="00000000"/>
    <w:name w:val="AutoList3"/>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31012571"/>
    <w:multiLevelType w:val="hybridMultilevel"/>
    <w:tmpl w:val="DF20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33"/>
      <w:lvl w:ilvl="0">
        <w:start w:val="23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39"/>
      <w:lvl w:ilvl="0">
        <w:start w:val="39"/>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1C"/>
    <w:rsid w:val="00000669"/>
    <w:rsid w:val="00031E0D"/>
    <w:rsid w:val="00036F17"/>
    <w:rsid w:val="0004099E"/>
    <w:rsid w:val="0005646B"/>
    <w:rsid w:val="000600E5"/>
    <w:rsid w:val="000A1F26"/>
    <w:rsid w:val="000A5BE4"/>
    <w:rsid w:val="000B0E9D"/>
    <w:rsid w:val="000B3720"/>
    <w:rsid w:val="000C1131"/>
    <w:rsid w:val="000C3514"/>
    <w:rsid w:val="000C5DCD"/>
    <w:rsid w:val="000E42CA"/>
    <w:rsid w:val="00121A25"/>
    <w:rsid w:val="001439B8"/>
    <w:rsid w:val="001478E4"/>
    <w:rsid w:val="00171C4D"/>
    <w:rsid w:val="001722A5"/>
    <w:rsid w:val="00194F9D"/>
    <w:rsid w:val="00195A97"/>
    <w:rsid w:val="00200434"/>
    <w:rsid w:val="00212DEF"/>
    <w:rsid w:val="00273AED"/>
    <w:rsid w:val="002803F9"/>
    <w:rsid w:val="002A4D7B"/>
    <w:rsid w:val="002A6677"/>
    <w:rsid w:val="002B0E80"/>
    <w:rsid w:val="002C705F"/>
    <w:rsid w:val="002D6B7F"/>
    <w:rsid w:val="002F7F60"/>
    <w:rsid w:val="003215E7"/>
    <w:rsid w:val="00323C67"/>
    <w:rsid w:val="003250BC"/>
    <w:rsid w:val="003303EC"/>
    <w:rsid w:val="0034796D"/>
    <w:rsid w:val="00350923"/>
    <w:rsid w:val="00360070"/>
    <w:rsid w:val="00376F04"/>
    <w:rsid w:val="0038007B"/>
    <w:rsid w:val="00397999"/>
    <w:rsid w:val="003A2111"/>
    <w:rsid w:val="003A2A25"/>
    <w:rsid w:val="003C23C9"/>
    <w:rsid w:val="003D69CF"/>
    <w:rsid w:val="003E1E64"/>
    <w:rsid w:val="0041205F"/>
    <w:rsid w:val="00414140"/>
    <w:rsid w:val="0042205F"/>
    <w:rsid w:val="0042791C"/>
    <w:rsid w:val="00447F75"/>
    <w:rsid w:val="004838BF"/>
    <w:rsid w:val="00486EF7"/>
    <w:rsid w:val="00492B24"/>
    <w:rsid w:val="004943DD"/>
    <w:rsid w:val="004A5544"/>
    <w:rsid w:val="004B190F"/>
    <w:rsid w:val="004B4A5D"/>
    <w:rsid w:val="004C0EA7"/>
    <w:rsid w:val="004C445A"/>
    <w:rsid w:val="004E39CC"/>
    <w:rsid w:val="004F54AC"/>
    <w:rsid w:val="00515A9E"/>
    <w:rsid w:val="00532825"/>
    <w:rsid w:val="0054652C"/>
    <w:rsid w:val="005504E8"/>
    <w:rsid w:val="005618CB"/>
    <w:rsid w:val="005941EC"/>
    <w:rsid w:val="005B40E8"/>
    <w:rsid w:val="005C024B"/>
    <w:rsid w:val="005C474B"/>
    <w:rsid w:val="005E26B3"/>
    <w:rsid w:val="005E5B3B"/>
    <w:rsid w:val="005E5FC4"/>
    <w:rsid w:val="005F6303"/>
    <w:rsid w:val="00616419"/>
    <w:rsid w:val="00623A1C"/>
    <w:rsid w:val="006343C1"/>
    <w:rsid w:val="00643446"/>
    <w:rsid w:val="00652800"/>
    <w:rsid w:val="00652A1E"/>
    <w:rsid w:val="00653927"/>
    <w:rsid w:val="00663CBB"/>
    <w:rsid w:val="006669E7"/>
    <w:rsid w:val="00681F88"/>
    <w:rsid w:val="006B0A0D"/>
    <w:rsid w:val="006D59C4"/>
    <w:rsid w:val="006E00B8"/>
    <w:rsid w:val="006F01EB"/>
    <w:rsid w:val="006F3C4C"/>
    <w:rsid w:val="006F5879"/>
    <w:rsid w:val="0073238F"/>
    <w:rsid w:val="00732475"/>
    <w:rsid w:val="00767B26"/>
    <w:rsid w:val="00770154"/>
    <w:rsid w:val="00776B07"/>
    <w:rsid w:val="00780A41"/>
    <w:rsid w:val="007840FD"/>
    <w:rsid w:val="0079615D"/>
    <w:rsid w:val="007A3293"/>
    <w:rsid w:val="007A6CF7"/>
    <w:rsid w:val="007C11AC"/>
    <w:rsid w:val="007C4BEB"/>
    <w:rsid w:val="007D145C"/>
    <w:rsid w:val="007D5973"/>
    <w:rsid w:val="007D7276"/>
    <w:rsid w:val="007E0AAC"/>
    <w:rsid w:val="007E3ED4"/>
    <w:rsid w:val="007E44D8"/>
    <w:rsid w:val="007F2400"/>
    <w:rsid w:val="007F5908"/>
    <w:rsid w:val="00804069"/>
    <w:rsid w:val="008106E2"/>
    <w:rsid w:val="00827B06"/>
    <w:rsid w:val="0083063D"/>
    <w:rsid w:val="00847838"/>
    <w:rsid w:val="008505E0"/>
    <w:rsid w:val="00854ED7"/>
    <w:rsid w:val="00872F0D"/>
    <w:rsid w:val="008809A8"/>
    <w:rsid w:val="00897C28"/>
    <w:rsid w:val="00897DD9"/>
    <w:rsid w:val="008C1F7E"/>
    <w:rsid w:val="008C39A0"/>
    <w:rsid w:val="008D3A56"/>
    <w:rsid w:val="008D623D"/>
    <w:rsid w:val="008F31E3"/>
    <w:rsid w:val="008F56D7"/>
    <w:rsid w:val="009225C7"/>
    <w:rsid w:val="00942275"/>
    <w:rsid w:val="009448D7"/>
    <w:rsid w:val="0094771C"/>
    <w:rsid w:val="00950EEE"/>
    <w:rsid w:val="00960EAF"/>
    <w:rsid w:val="009711BC"/>
    <w:rsid w:val="00976CC3"/>
    <w:rsid w:val="00985FF1"/>
    <w:rsid w:val="0099144E"/>
    <w:rsid w:val="0099535E"/>
    <w:rsid w:val="00997EBA"/>
    <w:rsid w:val="009A5610"/>
    <w:rsid w:val="009E084B"/>
    <w:rsid w:val="009F0934"/>
    <w:rsid w:val="009F0F7E"/>
    <w:rsid w:val="009F5270"/>
    <w:rsid w:val="00A04FE9"/>
    <w:rsid w:val="00A23B43"/>
    <w:rsid w:val="00A44CD9"/>
    <w:rsid w:val="00A45B74"/>
    <w:rsid w:val="00A644A9"/>
    <w:rsid w:val="00A77F4E"/>
    <w:rsid w:val="00A85921"/>
    <w:rsid w:val="00A96131"/>
    <w:rsid w:val="00AC1E72"/>
    <w:rsid w:val="00B1319A"/>
    <w:rsid w:val="00B3057D"/>
    <w:rsid w:val="00B619B9"/>
    <w:rsid w:val="00B63B64"/>
    <w:rsid w:val="00B67760"/>
    <w:rsid w:val="00B7058B"/>
    <w:rsid w:val="00B72316"/>
    <w:rsid w:val="00B83565"/>
    <w:rsid w:val="00BC2037"/>
    <w:rsid w:val="00BD052F"/>
    <w:rsid w:val="00BF09F4"/>
    <w:rsid w:val="00BF6C05"/>
    <w:rsid w:val="00BF799B"/>
    <w:rsid w:val="00C26DFF"/>
    <w:rsid w:val="00C30DA8"/>
    <w:rsid w:val="00C46903"/>
    <w:rsid w:val="00C62B8E"/>
    <w:rsid w:val="00C70EC3"/>
    <w:rsid w:val="00C81572"/>
    <w:rsid w:val="00C86B60"/>
    <w:rsid w:val="00C87626"/>
    <w:rsid w:val="00CA37C0"/>
    <w:rsid w:val="00CA7B7A"/>
    <w:rsid w:val="00CB06B7"/>
    <w:rsid w:val="00CB4850"/>
    <w:rsid w:val="00CB61F7"/>
    <w:rsid w:val="00CD407B"/>
    <w:rsid w:val="00CE0179"/>
    <w:rsid w:val="00D028A4"/>
    <w:rsid w:val="00D11644"/>
    <w:rsid w:val="00D22440"/>
    <w:rsid w:val="00D226F1"/>
    <w:rsid w:val="00D3542E"/>
    <w:rsid w:val="00D72879"/>
    <w:rsid w:val="00D77DE2"/>
    <w:rsid w:val="00D77F23"/>
    <w:rsid w:val="00D91037"/>
    <w:rsid w:val="00D915EB"/>
    <w:rsid w:val="00DA3C13"/>
    <w:rsid w:val="00DB24ED"/>
    <w:rsid w:val="00DE152E"/>
    <w:rsid w:val="00DE2F6F"/>
    <w:rsid w:val="00DE427C"/>
    <w:rsid w:val="00DF417B"/>
    <w:rsid w:val="00DF4AD6"/>
    <w:rsid w:val="00DF4D4F"/>
    <w:rsid w:val="00E03D21"/>
    <w:rsid w:val="00E15B8C"/>
    <w:rsid w:val="00E23D2E"/>
    <w:rsid w:val="00E24995"/>
    <w:rsid w:val="00E25A97"/>
    <w:rsid w:val="00E32DAF"/>
    <w:rsid w:val="00E3397C"/>
    <w:rsid w:val="00E4508E"/>
    <w:rsid w:val="00E4673F"/>
    <w:rsid w:val="00E85F4E"/>
    <w:rsid w:val="00E8795F"/>
    <w:rsid w:val="00E916AE"/>
    <w:rsid w:val="00EA02C7"/>
    <w:rsid w:val="00EA1D3E"/>
    <w:rsid w:val="00EA6960"/>
    <w:rsid w:val="00EC1069"/>
    <w:rsid w:val="00EC7303"/>
    <w:rsid w:val="00ED7C75"/>
    <w:rsid w:val="00EE1D93"/>
    <w:rsid w:val="00EF1636"/>
    <w:rsid w:val="00F06157"/>
    <w:rsid w:val="00F12915"/>
    <w:rsid w:val="00F12E1E"/>
    <w:rsid w:val="00F27270"/>
    <w:rsid w:val="00F41991"/>
    <w:rsid w:val="00F46B17"/>
    <w:rsid w:val="00F47F34"/>
    <w:rsid w:val="00F8109D"/>
    <w:rsid w:val="00F915B7"/>
    <w:rsid w:val="00F937AB"/>
    <w:rsid w:val="00F953D3"/>
    <w:rsid w:val="00FA03A9"/>
    <w:rsid w:val="00FA280E"/>
    <w:rsid w:val="00FC231A"/>
    <w:rsid w:val="00FD391D"/>
    <w:rsid w:val="00FE4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84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16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2D6B7F"/>
    <w:pPr>
      <w:widowControl w:val="0"/>
      <w:numPr>
        <w:numId w:val="2"/>
      </w:numPr>
      <w:autoSpaceDE w:val="0"/>
      <w:autoSpaceDN w:val="0"/>
      <w:adjustRightInd w:val="0"/>
      <w:spacing w:after="0" w:line="240" w:lineRule="auto"/>
      <w:ind w:left="600" w:hanging="600"/>
      <w:outlineLvl w:val="0"/>
    </w:pPr>
    <w:rPr>
      <w:rFonts w:ascii="Shruti" w:eastAsia="Times New Roman" w:hAnsi="Shruti" w:cs="Times New Roman"/>
      <w:sz w:val="24"/>
      <w:szCs w:val="24"/>
    </w:rPr>
  </w:style>
  <w:style w:type="paragraph" w:styleId="ListParagraph">
    <w:name w:val="List Paragraph"/>
    <w:basedOn w:val="Normal"/>
    <w:uiPriority w:val="34"/>
    <w:qFormat/>
    <w:rsid w:val="00804069"/>
    <w:pPr>
      <w:ind w:left="720"/>
      <w:contextualSpacing/>
    </w:pPr>
  </w:style>
  <w:style w:type="paragraph" w:customStyle="1" w:styleId="EndNoteBibliography">
    <w:name w:val="EndNote Bibliography"/>
    <w:basedOn w:val="Normal"/>
    <w:link w:val="EndNoteBibliographyChar"/>
    <w:rsid w:val="00D3542E"/>
    <w:pPr>
      <w:spacing w:line="240" w:lineRule="auto"/>
    </w:pPr>
    <w:rPr>
      <w:rFonts w:eastAsiaTheme="minorHAnsi"/>
    </w:rPr>
  </w:style>
  <w:style w:type="character" w:customStyle="1" w:styleId="EndNoteBibliographyChar">
    <w:name w:val="EndNote Bibliography Char"/>
    <w:basedOn w:val="DefaultParagraphFont"/>
    <w:link w:val="EndNoteBibliography"/>
    <w:rsid w:val="00D3542E"/>
    <w:rPr>
      <w:rFonts w:eastAsiaTheme="minorHAnsi"/>
    </w:rPr>
  </w:style>
  <w:style w:type="paragraph" w:styleId="BalloonText">
    <w:name w:val="Balloon Text"/>
    <w:basedOn w:val="Normal"/>
    <w:link w:val="BalloonTextChar"/>
    <w:uiPriority w:val="99"/>
    <w:semiHidden/>
    <w:unhideWhenUsed/>
    <w:rsid w:val="004E39C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39CC"/>
    <w:rPr>
      <w:rFonts w:ascii="Lucida Grande" w:hAnsi="Lucida Grande"/>
      <w:sz w:val="18"/>
      <w:szCs w:val="18"/>
    </w:rPr>
  </w:style>
  <w:style w:type="paragraph" w:styleId="Header">
    <w:name w:val="header"/>
    <w:basedOn w:val="Normal"/>
    <w:link w:val="HeaderChar"/>
    <w:uiPriority w:val="99"/>
    <w:unhideWhenUsed/>
    <w:rsid w:val="00BF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05"/>
  </w:style>
  <w:style w:type="paragraph" w:styleId="Footer">
    <w:name w:val="footer"/>
    <w:basedOn w:val="Normal"/>
    <w:link w:val="FooterChar"/>
    <w:uiPriority w:val="99"/>
    <w:unhideWhenUsed/>
    <w:rsid w:val="00BF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1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16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uiPriority w:val="99"/>
    <w:rsid w:val="002D6B7F"/>
    <w:pPr>
      <w:widowControl w:val="0"/>
      <w:numPr>
        <w:numId w:val="2"/>
      </w:numPr>
      <w:autoSpaceDE w:val="0"/>
      <w:autoSpaceDN w:val="0"/>
      <w:adjustRightInd w:val="0"/>
      <w:spacing w:after="0" w:line="240" w:lineRule="auto"/>
      <w:ind w:left="600" w:hanging="600"/>
      <w:outlineLvl w:val="0"/>
    </w:pPr>
    <w:rPr>
      <w:rFonts w:ascii="Shruti" w:eastAsia="Times New Roman" w:hAnsi="Shruti" w:cs="Times New Roman"/>
      <w:sz w:val="24"/>
      <w:szCs w:val="24"/>
    </w:rPr>
  </w:style>
  <w:style w:type="paragraph" w:styleId="ListParagraph">
    <w:name w:val="List Paragraph"/>
    <w:basedOn w:val="Normal"/>
    <w:uiPriority w:val="34"/>
    <w:qFormat/>
    <w:rsid w:val="00804069"/>
    <w:pPr>
      <w:ind w:left="720"/>
      <w:contextualSpacing/>
    </w:pPr>
  </w:style>
  <w:style w:type="paragraph" w:customStyle="1" w:styleId="EndNoteBibliography">
    <w:name w:val="EndNote Bibliography"/>
    <w:basedOn w:val="Normal"/>
    <w:link w:val="EndNoteBibliographyChar"/>
    <w:rsid w:val="00D3542E"/>
    <w:pPr>
      <w:spacing w:line="240" w:lineRule="auto"/>
    </w:pPr>
    <w:rPr>
      <w:rFonts w:eastAsiaTheme="minorHAnsi"/>
    </w:rPr>
  </w:style>
  <w:style w:type="character" w:customStyle="1" w:styleId="EndNoteBibliographyChar">
    <w:name w:val="EndNote Bibliography Char"/>
    <w:basedOn w:val="DefaultParagraphFont"/>
    <w:link w:val="EndNoteBibliography"/>
    <w:rsid w:val="00D3542E"/>
    <w:rPr>
      <w:rFonts w:eastAsiaTheme="minorHAnsi"/>
    </w:rPr>
  </w:style>
  <w:style w:type="paragraph" w:styleId="BalloonText">
    <w:name w:val="Balloon Text"/>
    <w:basedOn w:val="Normal"/>
    <w:link w:val="BalloonTextChar"/>
    <w:uiPriority w:val="99"/>
    <w:semiHidden/>
    <w:unhideWhenUsed/>
    <w:rsid w:val="004E39C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E39CC"/>
    <w:rPr>
      <w:rFonts w:ascii="Lucida Grande" w:hAnsi="Lucida Grande"/>
      <w:sz w:val="18"/>
      <w:szCs w:val="18"/>
    </w:rPr>
  </w:style>
  <w:style w:type="paragraph" w:styleId="Header">
    <w:name w:val="header"/>
    <w:basedOn w:val="Normal"/>
    <w:link w:val="HeaderChar"/>
    <w:uiPriority w:val="99"/>
    <w:unhideWhenUsed/>
    <w:rsid w:val="00BF6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C05"/>
  </w:style>
  <w:style w:type="paragraph" w:styleId="Footer">
    <w:name w:val="footer"/>
    <w:basedOn w:val="Normal"/>
    <w:link w:val="FooterChar"/>
    <w:uiPriority w:val="99"/>
    <w:unhideWhenUsed/>
    <w:rsid w:val="00BF6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5163">
      <w:bodyDiv w:val="1"/>
      <w:marLeft w:val="0"/>
      <w:marRight w:val="0"/>
      <w:marTop w:val="0"/>
      <w:marBottom w:val="0"/>
      <w:divBdr>
        <w:top w:val="none" w:sz="0" w:space="0" w:color="auto"/>
        <w:left w:val="none" w:sz="0" w:space="0" w:color="auto"/>
        <w:bottom w:val="none" w:sz="0" w:space="0" w:color="auto"/>
        <w:right w:val="none" w:sz="0" w:space="0" w:color="auto"/>
      </w:divBdr>
    </w:div>
    <w:div w:id="188185510">
      <w:bodyDiv w:val="1"/>
      <w:marLeft w:val="0"/>
      <w:marRight w:val="0"/>
      <w:marTop w:val="0"/>
      <w:marBottom w:val="0"/>
      <w:divBdr>
        <w:top w:val="none" w:sz="0" w:space="0" w:color="auto"/>
        <w:left w:val="none" w:sz="0" w:space="0" w:color="auto"/>
        <w:bottom w:val="none" w:sz="0" w:space="0" w:color="auto"/>
        <w:right w:val="none" w:sz="0" w:space="0" w:color="auto"/>
      </w:divBdr>
    </w:div>
    <w:div w:id="192157615">
      <w:bodyDiv w:val="1"/>
      <w:marLeft w:val="0"/>
      <w:marRight w:val="0"/>
      <w:marTop w:val="0"/>
      <w:marBottom w:val="0"/>
      <w:divBdr>
        <w:top w:val="none" w:sz="0" w:space="0" w:color="auto"/>
        <w:left w:val="none" w:sz="0" w:space="0" w:color="auto"/>
        <w:bottom w:val="none" w:sz="0" w:space="0" w:color="auto"/>
        <w:right w:val="none" w:sz="0" w:space="0" w:color="auto"/>
      </w:divBdr>
    </w:div>
    <w:div w:id="195505890">
      <w:bodyDiv w:val="1"/>
      <w:marLeft w:val="0"/>
      <w:marRight w:val="0"/>
      <w:marTop w:val="0"/>
      <w:marBottom w:val="0"/>
      <w:divBdr>
        <w:top w:val="none" w:sz="0" w:space="0" w:color="auto"/>
        <w:left w:val="none" w:sz="0" w:space="0" w:color="auto"/>
        <w:bottom w:val="none" w:sz="0" w:space="0" w:color="auto"/>
        <w:right w:val="none" w:sz="0" w:space="0" w:color="auto"/>
      </w:divBdr>
    </w:div>
    <w:div w:id="233514135">
      <w:bodyDiv w:val="1"/>
      <w:marLeft w:val="0"/>
      <w:marRight w:val="0"/>
      <w:marTop w:val="0"/>
      <w:marBottom w:val="0"/>
      <w:divBdr>
        <w:top w:val="none" w:sz="0" w:space="0" w:color="auto"/>
        <w:left w:val="none" w:sz="0" w:space="0" w:color="auto"/>
        <w:bottom w:val="none" w:sz="0" w:space="0" w:color="auto"/>
        <w:right w:val="none" w:sz="0" w:space="0" w:color="auto"/>
      </w:divBdr>
    </w:div>
    <w:div w:id="370812371">
      <w:bodyDiv w:val="1"/>
      <w:marLeft w:val="0"/>
      <w:marRight w:val="0"/>
      <w:marTop w:val="0"/>
      <w:marBottom w:val="0"/>
      <w:divBdr>
        <w:top w:val="none" w:sz="0" w:space="0" w:color="auto"/>
        <w:left w:val="none" w:sz="0" w:space="0" w:color="auto"/>
        <w:bottom w:val="none" w:sz="0" w:space="0" w:color="auto"/>
        <w:right w:val="none" w:sz="0" w:space="0" w:color="auto"/>
      </w:divBdr>
    </w:div>
    <w:div w:id="412507061">
      <w:bodyDiv w:val="1"/>
      <w:marLeft w:val="0"/>
      <w:marRight w:val="0"/>
      <w:marTop w:val="0"/>
      <w:marBottom w:val="0"/>
      <w:divBdr>
        <w:top w:val="none" w:sz="0" w:space="0" w:color="auto"/>
        <w:left w:val="none" w:sz="0" w:space="0" w:color="auto"/>
        <w:bottom w:val="none" w:sz="0" w:space="0" w:color="auto"/>
        <w:right w:val="none" w:sz="0" w:space="0" w:color="auto"/>
      </w:divBdr>
    </w:div>
    <w:div w:id="435055066">
      <w:bodyDiv w:val="1"/>
      <w:marLeft w:val="0"/>
      <w:marRight w:val="0"/>
      <w:marTop w:val="0"/>
      <w:marBottom w:val="0"/>
      <w:divBdr>
        <w:top w:val="none" w:sz="0" w:space="0" w:color="auto"/>
        <w:left w:val="none" w:sz="0" w:space="0" w:color="auto"/>
        <w:bottom w:val="none" w:sz="0" w:space="0" w:color="auto"/>
        <w:right w:val="none" w:sz="0" w:space="0" w:color="auto"/>
      </w:divBdr>
    </w:div>
    <w:div w:id="592907286">
      <w:bodyDiv w:val="1"/>
      <w:marLeft w:val="0"/>
      <w:marRight w:val="0"/>
      <w:marTop w:val="0"/>
      <w:marBottom w:val="0"/>
      <w:divBdr>
        <w:top w:val="none" w:sz="0" w:space="0" w:color="auto"/>
        <w:left w:val="none" w:sz="0" w:space="0" w:color="auto"/>
        <w:bottom w:val="none" w:sz="0" w:space="0" w:color="auto"/>
        <w:right w:val="none" w:sz="0" w:space="0" w:color="auto"/>
      </w:divBdr>
    </w:div>
    <w:div w:id="688992240">
      <w:bodyDiv w:val="1"/>
      <w:marLeft w:val="0"/>
      <w:marRight w:val="0"/>
      <w:marTop w:val="0"/>
      <w:marBottom w:val="0"/>
      <w:divBdr>
        <w:top w:val="none" w:sz="0" w:space="0" w:color="auto"/>
        <w:left w:val="none" w:sz="0" w:space="0" w:color="auto"/>
        <w:bottom w:val="none" w:sz="0" w:space="0" w:color="auto"/>
        <w:right w:val="none" w:sz="0" w:space="0" w:color="auto"/>
      </w:divBdr>
    </w:div>
    <w:div w:id="703406224">
      <w:bodyDiv w:val="1"/>
      <w:marLeft w:val="0"/>
      <w:marRight w:val="0"/>
      <w:marTop w:val="0"/>
      <w:marBottom w:val="0"/>
      <w:divBdr>
        <w:top w:val="none" w:sz="0" w:space="0" w:color="auto"/>
        <w:left w:val="none" w:sz="0" w:space="0" w:color="auto"/>
        <w:bottom w:val="none" w:sz="0" w:space="0" w:color="auto"/>
        <w:right w:val="none" w:sz="0" w:space="0" w:color="auto"/>
      </w:divBdr>
    </w:div>
    <w:div w:id="756899413">
      <w:bodyDiv w:val="1"/>
      <w:marLeft w:val="0"/>
      <w:marRight w:val="0"/>
      <w:marTop w:val="0"/>
      <w:marBottom w:val="0"/>
      <w:divBdr>
        <w:top w:val="none" w:sz="0" w:space="0" w:color="auto"/>
        <w:left w:val="none" w:sz="0" w:space="0" w:color="auto"/>
        <w:bottom w:val="none" w:sz="0" w:space="0" w:color="auto"/>
        <w:right w:val="none" w:sz="0" w:space="0" w:color="auto"/>
      </w:divBdr>
    </w:div>
    <w:div w:id="975917813">
      <w:bodyDiv w:val="1"/>
      <w:marLeft w:val="0"/>
      <w:marRight w:val="0"/>
      <w:marTop w:val="0"/>
      <w:marBottom w:val="0"/>
      <w:divBdr>
        <w:top w:val="none" w:sz="0" w:space="0" w:color="auto"/>
        <w:left w:val="none" w:sz="0" w:space="0" w:color="auto"/>
        <w:bottom w:val="none" w:sz="0" w:space="0" w:color="auto"/>
        <w:right w:val="none" w:sz="0" w:space="0" w:color="auto"/>
      </w:divBdr>
    </w:div>
    <w:div w:id="1059746640">
      <w:bodyDiv w:val="1"/>
      <w:marLeft w:val="0"/>
      <w:marRight w:val="0"/>
      <w:marTop w:val="0"/>
      <w:marBottom w:val="0"/>
      <w:divBdr>
        <w:top w:val="none" w:sz="0" w:space="0" w:color="auto"/>
        <w:left w:val="none" w:sz="0" w:space="0" w:color="auto"/>
        <w:bottom w:val="none" w:sz="0" w:space="0" w:color="auto"/>
        <w:right w:val="none" w:sz="0" w:space="0" w:color="auto"/>
      </w:divBdr>
    </w:div>
    <w:div w:id="1174807564">
      <w:bodyDiv w:val="1"/>
      <w:marLeft w:val="0"/>
      <w:marRight w:val="0"/>
      <w:marTop w:val="0"/>
      <w:marBottom w:val="0"/>
      <w:divBdr>
        <w:top w:val="none" w:sz="0" w:space="0" w:color="auto"/>
        <w:left w:val="none" w:sz="0" w:space="0" w:color="auto"/>
        <w:bottom w:val="none" w:sz="0" w:space="0" w:color="auto"/>
        <w:right w:val="none" w:sz="0" w:space="0" w:color="auto"/>
      </w:divBdr>
    </w:div>
    <w:div w:id="1295940514">
      <w:bodyDiv w:val="1"/>
      <w:marLeft w:val="0"/>
      <w:marRight w:val="0"/>
      <w:marTop w:val="0"/>
      <w:marBottom w:val="0"/>
      <w:divBdr>
        <w:top w:val="none" w:sz="0" w:space="0" w:color="auto"/>
        <w:left w:val="none" w:sz="0" w:space="0" w:color="auto"/>
        <w:bottom w:val="none" w:sz="0" w:space="0" w:color="auto"/>
        <w:right w:val="none" w:sz="0" w:space="0" w:color="auto"/>
      </w:divBdr>
    </w:div>
    <w:div w:id="1456019967">
      <w:bodyDiv w:val="1"/>
      <w:marLeft w:val="0"/>
      <w:marRight w:val="0"/>
      <w:marTop w:val="0"/>
      <w:marBottom w:val="0"/>
      <w:divBdr>
        <w:top w:val="none" w:sz="0" w:space="0" w:color="auto"/>
        <w:left w:val="none" w:sz="0" w:space="0" w:color="auto"/>
        <w:bottom w:val="none" w:sz="0" w:space="0" w:color="auto"/>
        <w:right w:val="none" w:sz="0" w:space="0" w:color="auto"/>
      </w:divBdr>
    </w:div>
    <w:div w:id="1492406507">
      <w:bodyDiv w:val="1"/>
      <w:marLeft w:val="0"/>
      <w:marRight w:val="0"/>
      <w:marTop w:val="0"/>
      <w:marBottom w:val="0"/>
      <w:divBdr>
        <w:top w:val="none" w:sz="0" w:space="0" w:color="auto"/>
        <w:left w:val="none" w:sz="0" w:space="0" w:color="auto"/>
        <w:bottom w:val="none" w:sz="0" w:space="0" w:color="auto"/>
        <w:right w:val="none" w:sz="0" w:space="0" w:color="auto"/>
      </w:divBdr>
    </w:div>
    <w:div w:id="1637754017">
      <w:bodyDiv w:val="1"/>
      <w:marLeft w:val="0"/>
      <w:marRight w:val="0"/>
      <w:marTop w:val="0"/>
      <w:marBottom w:val="0"/>
      <w:divBdr>
        <w:top w:val="none" w:sz="0" w:space="0" w:color="auto"/>
        <w:left w:val="none" w:sz="0" w:space="0" w:color="auto"/>
        <w:bottom w:val="none" w:sz="0" w:space="0" w:color="auto"/>
        <w:right w:val="none" w:sz="0" w:space="0" w:color="auto"/>
      </w:divBdr>
    </w:div>
    <w:div w:id="1800606454">
      <w:bodyDiv w:val="1"/>
      <w:marLeft w:val="0"/>
      <w:marRight w:val="0"/>
      <w:marTop w:val="0"/>
      <w:marBottom w:val="0"/>
      <w:divBdr>
        <w:top w:val="none" w:sz="0" w:space="0" w:color="auto"/>
        <w:left w:val="none" w:sz="0" w:space="0" w:color="auto"/>
        <w:bottom w:val="none" w:sz="0" w:space="0" w:color="auto"/>
        <w:right w:val="none" w:sz="0" w:space="0" w:color="auto"/>
      </w:divBdr>
    </w:div>
    <w:div w:id="1840579728">
      <w:bodyDiv w:val="1"/>
      <w:marLeft w:val="0"/>
      <w:marRight w:val="0"/>
      <w:marTop w:val="0"/>
      <w:marBottom w:val="0"/>
      <w:divBdr>
        <w:top w:val="none" w:sz="0" w:space="0" w:color="auto"/>
        <w:left w:val="none" w:sz="0" w:space="0" w:color="auto"/>
        <w:bottom w:val="none" w:sz="0" w:space="0" w:color="auto"/>
        <w:right w:val="none" w:sz="0" w:space="0" w:color="auto"/>
      </w:divBdr>
    </w:div>
    <w:div w:id="1903983738">
      <w:bodyDiv w:val="1"/>
      <w:marLeft w:val="0"/>
      <w:marRight w:val="0"/>
      <w:marTop w:val="0"/>
      <w:marBottom w:val="0"/>
      <w:divBdr>
        <w:top w:val="none" w:sz="0" w:space="0" w:color="auto"/>
        <w:left w:val="none" w:sz="0" w:space="0" w:color="auto"/>
        <w:bottom w:val="none" w:sz="0" w:space="0" w:color="auto"/>
        <w:right w:val="none" w:sz="0" w:space="0" w:color="auto"/>
      </w:divBdr>
    </w:div>
    <w:div w:id="1944721805">
      <w:bodyDiv w:val="1"/>
      <w:marLeft w:val="0"/>
      <w:marRight w:val="0"/>
      <w:marTop w:val="0"/>
      <w:marBottom w:val="0"/>
      <w:divBdr>
        <w:top w:val="none" w:sz="0" w:space="0" w:color="auto"/>
        <w:left w:val="none" w:sz="0" w:space="0" w:color="auto"/>
        <w:bottom w:val="none" w:sz="0" w:space="0" w:color="auto"/>
        <w:right w:val="none" w:sz="0" w:space="0" w:color="auto"/>
      </w:divBdr>
    </w:div>
    <w:div w:id="2019964032">
      <w:bodyDiv w:val="1"/>
      <w:marLeft w:val="0"/>
      <w:marRight w:val="0"/>
      <w:marTop w:val="0"/>
      <w:marBottom w:val="0"/>
      <w:divBdr>
        <w:top w:val="none" w:sz="0" w:space="0" w:color="auto"/>
        <w:left w:val="none" w:sz="0" w:space="0" w:color="auto"/>
        <w:bottom w:val="none" w:sz="0" w:space="0" w:color="auto"/>
        <w:right w:val="none" w:sz="0" w:space="0" w:color="auto"/>
      </w:divBdr>
    </w:div>
    <w:div w:id="21307782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microsoft.com/office/2014/relationships/chartEx" Target="charts/chartEx3.xml"/><Relationship Id="rId14" Type="http://schemas.openxmlformats.org/officeDocument/2006/relationships/image" Target="media/image4.png"/><Relationship Id="rId15" Type="http://schemas.microsoft.com/office/2014/relationships/chartEx" Target="charts/chartEx4.xml"/><Relationship Id="rId16" Type="http://schemas.openxmlformats.org/officeDocument/2006/relationships/image" Target="media/image5.png"/><Relationship Id="rId17" Type="http://schemas.microsoft.com/office/2014/relationships/chartEx" Target="charts/chartEx5.xml"/><Relationship Id="rId18" Type="http://schemas.openxmlformats.org/officeDocument/2006/relationships/image" Target="media/image6.png"/><Relationship Id="rId19" Type="http://schemas.microsoft.com/office/2014/relationships/chartEx" Target="charts/chartEx6.xml"/><Relationship Id="rId50" Type="http://schemas.openxmlformats.org/officeDocument/2006/relationships/footer" Target="footer2.xml"/><Relationship Id="rId51" Type="http://schemas.openxmlformats.org/officeDocument/2006/relationships/header" Target="header3.xml"/><Relationship Id="rId52" Type="http://schemas.openxmlformats.org/officeDocument/2006/relationships/footer" Target="footer3.xml"/><Relationship Id="rId53" Type="http://schemas.openxmlformats.org/officeDocument/2006/relationships/fontTable" Target="fontTable.xml"/><Relationship Id="rId54" Type="http://schemas.openxmlformats.org/officeDocument/2006/relationships/theme" Target="theme/theme1.xml"/><Relationship Id="rId40" Type="http://schemas.microsoft.com/office/2014/relationships/chartEx" Target="charts/chartEx16.xml"/><Relationship Id="rId41" Type="http://schemas.openxmlformats.org/officeDocument/2006/relationships/image" Target="media/image18.png"/><Relationship Id="rId42" Type="http://schemas.microsoft.com/office/2014/relationships/chartEx" Target="charts/chartEx17.xml"/><Relationship Id="rId43" Type="http://schemas.openxmlformats.org/officeDocument/2006/relationships/image" Target="media/image19.png"/><Relationship Id="rId44" Type="http://schemas.openxmlformats.org/officeDocument/2006/relationships/image" Target="media/image20.png"/><Relationship Id="rId45" Type="http://schemas.microsoft.com/office/2014/relationships/chartEx" Target="charts/chartEx18.xml"/><Relationship Id="rId46" Type="http://schemas.openxmlformats.org/officeDocument/2006/relationships/image" Target="media/image21.png"/><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microsoft.com/office/2014/relationships/chartEx" Target="charts/chartEx1.xml"/><Relationship Id="rId30" Type="http://schemas.openxmlformats.org/officeDocument/2006/relationships/image" Target="media/image12.png"/><Relationship Id="rId31" Type="http://schemas.microsoft.com/office/2014/relationships/chartEx" Target="charts/chartEx12.xml"/><Relationship Id="rId32" Type="http://schemas.openxmlformats.org/officeDocument/2006/relationships/image" Target="media/image13.png"/><Relationship Id="rId33" Type="http://schemas.microsoft.com/office/2014/relationships/chartEx" Target="charts/chartEx13.xml"/><Relationship Id="rId34" Type="http://schemas.openxmlformats.org/officeDocument/2006/relationships/image" Target="media/image14.png"/><Relationship Id="rId35" Type="http://schemas.microsoft.com/office/2014/relationships/chartEx" Target="charts/chartEx14.xml"/><Relationship Id="rId36" Type="http://schemas.openxmlformats.org/officeDocument/2006/relationships/image" Target="media/image15.png"/><Relationship Id="rId37" Type="http://schemas.openxmlformats.org/officeDocument/2006/relationships/image" Target="media/image16.png"/><Relationship Id="rId38" Type="http://schemas.microsoft.com/office/2014/relationships/chartEx" Target="charts/chartEx15.xml"/><Relationship Id="rId39" Type="http://schemas.openxmlformats.org/officeDocument/2006/relationships/image" Target="media/image17.png"/><Relationship Id="rId20" Type="http://schemas.openxmlformats.org/officeDocument/2006/relationships/image" Target="media/image7.png"/><Relationship Id="rId21" Type="http://schemas.microsoft.com/office/2014/relationships/chartEx" Target="charts/chartEx7.xml"/><Relationship Id="rId22" Type="http://schemas.openxmlformats.org/officeDocument/2006/relationships/image" Target="media/image8.png"/><Relationship Id="rId23" Type="http://schemas.microsoft.com/office/2014/relationships/chartEx" Target="charts/chartEx8.xml"/><Relationship Id="rId24" Type="http://schemas.openxmlformats.org/officeDocument/2006/relationships/image" Target="media/image9.png"/><Relationship Id="rId25" Type="http://schemas.microsoft.com/office/2014/relationships/chartEx" Target="charts/chartEx9.xml"/><Relationship Id="rId26" Type="http://schemas.openxmlformats.org/officeDocument/2006/relationships/image" Target="media/image10.png"/><Relationship Id="rId27" Type="http://schemas.microsoft.com/office/2014/relationships/chartEx" Target="charts/chartEx10.xml"/><Relationship Id="rId28" Type="http://schemas.openxmlformats.org/officeDocument/2006/relationships/image" Target="media/image11.png"/><Relationship Id="rId29" Type="http://schemas.microsoft.com/office/2014/relationships/chartEx" Target="charts/chartEx11.xml"/><Relationship Id="rId10" Type="http://schemas.openxmlformats.org/officeDocument/2006/relationships/image" Target="media/image2.png"/><Relationship Id="rId11" Type="http://schemas.microsoft.com/office/2014/relationships/chartEx" Target="charts/chartEx2.xml"/><Relationship Id="rId12" Type="http://schemas.openxmlformats.org/officeDocument/2006/relationships/image" Target="media/image3.png"/></Relationships>
</file>

<file path=word/charts/_rels/chartEx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s>
</file>

<file path=word/charts/_rels/chartEx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themeOverride" Target="../theme/themeOverride8.xml"/></Relationships>
</file>

<file path=word/charts/_rels/chartEx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themeOverride" Target="../theme/themeOverride9.xml"/></Relationships>
</file>

<file path=word/charts/_rels/chartEx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themeOverride" Target="../theme/themeOverride10.xml"/></Relationships>
</file>

<file path=word/charts/_rels/chartEx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themeOverride" Target="../theme/themeOverride11.xml"/></Relationships>
</file>

<file path=word/charts/_rels/chartEx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themeOverride" Target="../theme/themeOverride12.xml"/></Relationships>
</file>

<file path=word/charts/_rels/chartEx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themeOverride" Target="../theme/themeOverride13.xml"/></Relationships>
</file>

<file path=word/charts/_rels/chartEx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themeOverride" Target="../theme/themeOverride14.xml"/></Relationships>
</file>

<file path=word/charts/_rels/chartEx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themeOverride" Target="../theme/themeOverride15.xml"/></Relationships>
</file>

<file path=word/charts/_rels/chartEx18.xml.rels><?xml version="1.0" encoding="UTF-8" standalone="yes"?>
<Relationships xmlns="http://schemas.openxmlformats.org/package/2006/relationships"><Relationship Id="rId3" Type="http://schemas.microsoft.com/office/2011/relationships/chartColorStyle" Target="colors18.xml"/><Relationship Id="rId4" Type="http://schemas.openxmlformats.org/officeDocument/2006/relationships/themeOverride" Target="../theme/themeOverride16.xml"/><Relationship Id="rId1" Type="http://schemas.openxmlformats.org/officeDocument/2006/relationships/oleObject" Target="file:///C:\Hancock%20Backup1\D%20Drive\DSA\Health%20Care\Air%20Quality%20and%20Cancer%20in%20Warren%20Washington\Critique%20of%20DOH%20Study%20w%20David%20Carpenter\Pareto%20Distribution%20of%20Residuals%20in%20Monster%20Regression.xlsx" TargetMode="External"/><Relationship Id="rId2" Type="http://schemas.microsoft.com/office/2011/relationships/chartStyle" Target="style18.xml"/></Relationships>
</file>

<file path=word/charts/_rels/chartEx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s>
</file>

<file path=word/charts/_rels/chartEx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themeOverride" Target="../theme/themeOverride1.xml"/></Relationships>
</file>

<file path=word/charts/_rels/chartEx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themeOverride" Target="../theme/themeOverride2.xml"/></Relationships>
</file>

<file path=word/charts/_rels/chartEx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themeOverride" Target="../theme/themeOverride3.xml"/></Relationships>
</file>

<file path=word/charts/_rels/chartEx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themeOverride" Target="../theme/themeOverride4.xml"/></Relationships>
</file>

<file path=word/charts/_rels/chartEx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themeOverride" Target="../theme/themeOverride5.xml"/></Relationships>
</file>

<file path=word/charts/_rels/chartEx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themeOverride" Target="../theme/themeOverride6.xml"/></Relationships>
</file>

<file path=word/charts/_rels/chartEx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themeOverride" Target="../theme/themeOverride7.xml"/></Relationships>
</file>

<file path=word/charts/chartEx1.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County.xlsx]Sheet1'!$B$6:$B$62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County.xlsx]Sheet1'!$C$6:$C$62</cx:f>
        <cx:lvl ptCount="57" formatCode="General">
          <cx:pt idx="0">71.599999999999994</cx:pt>
          <cx:pt idx="1">76.099999999999994</cx:pt>
          <cx:pt idx="2">65.299999999999997</cx:pt>
          <cx:pt idx="3">67.5</cx:pt>
          <cx:pt idx="4">87</cx:pt>
          <cx:pt idx="5">68</cx:pt>
          <cx:pt idx="6">73.900000000000006</cx:pt>
          <cx:pt idx="7">71.299999999999997</cx:pt>
          <cx:pt idx="8">91.299999999999997</cx:pt>
          <cx:pt idx="9">74.599999999999994</cx:pt>
          <cx:pt idx="10">81.799999999999997</cx:pt>
          <cx:pt idx="11">69.5</cx:pt>
          <cx:pt idx="12">60.700000000000003</cx:pt>
          <cx:pt idx="13">74.299999999999997</cx:pt>
          <cx:pt idx="14">72.299999999999997</cx:pt>
          <cx:pt idx="15">77.700000000000003</cx:pt>
          <cx:pt idx="16">87.700000000000003</cx:pt>
          <cx:pt idx="17">73.599999999999994</cx:pt>
          <cx:pt idx="18">82.200000000000003</cx:pt>
          <cx:pt idx="19">88.900000000000006</cx:pt>
          <cx:pt idx="20">80.099999999999994</cx:pt>
          <cx:pt idx="21">92.099999999999994</cx:pt>
          <cx:pt idx="22">56</cx:pt>
          <cx:pt idx="23">70.5</cx:pt>
          <cx:pt idx="24">76.700000000000003</cx:pt>
          <cx:pt idx="25">62.200000000000003</cx:pt>
          <cx:pt idx="26">75.799999999999997</cx:pt>
          <cx:pt idx="27">54.100000000000001</cx:pt>
          <cx:pt idx="28">82.200000000000003</cx:pt>
          <cx:pt idx="29">75.299999999999997</cx:pt>
          <cx:pt idx="30">75</cx:pt>
          <cx:pt idx="31">71</cx:pt>
          <cx:pt idx="32">65.5</cx:pt>
          <cx:pt idx="33">83.700000000000003</cx:pt>
          <cx:pt idx="34">95.400000000000006</cx:pt>
          <cx:pt idx="35">59.200000000000003</cx:pt>
          <cx:pt idx="36">63.700000000000003</cx:pt>
          <cx:pt idx="37">85.799999999999997</cx:pt>
          <cx:pt idx="38">48.799999999999997</cx:pt>
          <cx:pt idx="39">70.700000000000003</cx:pt>
          <cx:pt idx="40">72.700000000000003</cx:pt>
          <cx:pt idx="41">68.900000000000006</cx:pt>
          <cx:pt idx="42">66.799999999999997</cx:pt>
          <cx:pt idx="43">77.700000000000003</cx:pt>
          <cx:pt idx="44">81.700000000000003</cx:pt>
          <cx:pt idx="45">76.200000000000003</cx:pt>
          <cx:pt idx="46">66</cx:pt>
          <cx:pt idx="47">69.400000000000006</cx:pt>
          <cx:pt idx="48">61.700000000000003</cx:pt>
          <cx:pt idx="49">54.799999999999997</cx:pt>
          <cx:pt idx="50">69.799999999999997</cx:pt>
          <cx:pt idx="51">81.200000000000003</cx:pt>
          <cx:pt idx="52">74.599999999999994</cx:pt>
          <cx:pt idx="53">73.099999999999994</cx:pt>
          <cx:pt idx="54">48.399999999999999</cx:pt>
          <cx:pt idx="55">67.400000000000006</cx:pt>
          <cx:pt idx="56">66.700000000000003</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Lung and Bronchus Cancer by NYS Counties</a:t>
            </a:r>
          </a:p>
          <a:p>
            <a:pPr algn="ctr" rtl="0">
              <a:defRPr/>
            </a:pPr>
            <a:r>
              <a:rPr lang="en-US" sz="1400" b="0" i="0" u="none" strike="noStrike" baseline="0">
                <a:solidFill>
                  <a:sysClr val="windowText" lastClr="000000">
                    <a:lumMod val="65000"/>
                    <a:lumOff val="35000"/>
                  </a:sysClr>
                </a:solidFill>
                <a:latin typeface="Calibri" panose="020F0502020204030204"/>
              </a:rPr>
              <a:t>2012-2016</a:t>
            </a:r>
          </a:p>
        </cx:rich>
      </cx:tx>
    </cx:title>
    <cx:plotArea>
      <cx:plotAreaRegion>
        <cx:series layoutId="clusteredColumn" uniqueId="{3DCC2CDA-D84B-4D5A-96C5-7CA77F59473B}">
          <cx:tx>
            <cx:txData>
              <cx:f>'C:\Hancock Backup1\D Drive\DSA\Health Care\Air Quality and Cancer in Warren Washington\[Cancer with Smoking by County.xlsx]Sheet1'!$C$4:$C$5</cx:f>
              <cx:v>Lung Cancer</cx:v>
            </cx:txData>
          </cx:tx>
          <cx:dataPt idx="12">
            <cx:spPr>
              <a:solidFill>
                <a:srgbClr val="FF0000"/>
              </a:solidFill>
            </cx:spPr>
          </cx:dataPt>
          <cx:dataId val="0"/>
          <cx:layoutPr>
            <cx:aggregation/>
          </cx:layoutPr>
          <cx:axisId val="1"/>
        </cx:series>
        <cx:series layoutId="paretoLine" ownerIdx="0" uniqueId="{0517D39B-5721-44CE-B285-818FD5DCBC56}">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0.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Washington\eBRFSS Health Data by County\[2013 2014 Combined eBRFSS Health Data by Gender and Age.xlsx]Sheet1'!$S$11:$S$67</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Washington\eBRFSS Health Data by County\[2013 2014 Combined eBRFSS Health Data by Gender and Age.xlsx]Sheet1'!$T$11:$T$67</cx:f>
        <cx:lvl ptCount="57" formatCode="General">
          <cx:pt idx="0">26.800000000000001</cx:pt>
          <cx:pt idx="1">30.699999999999999</cx:pt>
          <cx:pt idx="2">33.600000000000001</cx:pt>
          <cx:pt idx="3">37.5</cx:pt>
          <cx:pt idx="4">53.299999999999997</cx:pt>
          <cx:pt idx="5">30.300000000000001</cx:pt>
          <cx:pt idx="6">26.899999999999999</cx:pt>
          <cx:pt idx="7">37.100000000000001</cx:pt>
          <cx:pt idx="8">55.700000000000003</cx:pt>
          <cx:pt idx="9">30</cx:pt>
          <cx:pt idx="10">33.299999999999997</cx:pt>
          <cx:pt idx="11">51.100000000000001</cx:pt>
          <cx:pt idx="12">25.5</cx:pt>
          <cx:pt idx="13">27.800000000000001</cx:pt>
          <cx:pt idx="14">23.800000000000001</cx:pt>
          <cx:pt idx="15">34.700000000000003</cx:pt>
          <cx:pt idx="16">29.100000000000001</cx:pt>
          <cx:pt idx="17">31.600000000000001</cx:pt>
          <cx:pt idx="18">32.899999999999999</cx:pt>
          <cx:pt idx="19">19.199999999999999</cx:pt>
          <cx:pt idx="20">33.100000000000001</cx:pt>
          <cx:pt idx="21">27.300000000000001</cx:pt>
          <cx:pt idx="22">32.899999999999999</cx:pt>
          <cx:pt idx="23">31.199999999999999</cx:pt>
          <cx:pt idx="24">26.5</cx:pt>
          <cx:pt idx="25">21.899999999999999</cx:pt>
          <cx:pt idx="26">28.300000000000001</cx:pt>
          <cx:pt idx="27">17.100000000000001</cx:pt>
          <cx:pt idx="28">29.100000000000001</cx:pt>
          <cx:pt idx="29">35.200000000000003</cx:pt>
          <cx:pt idx="30">31.699999999999999</cx:pt>
          <cx:pt idx="31">48.600000000000001</cx:pt>
          <cx:pt idx="32">27.600000000000001</cx:pt>
          <cx:pt idx="33">33.200000000000003</cx:pt>
          <cx:pt idx="34">36.600000000000001</cx:pt>
          <cx:pt idx="35">27</cx:pt>
          <cx:pt idx="36">19.100000000000001</cx:pt>
          <cx:pt idx="37">28.399999999999999</cx:pt>
          <cx:pt idx="38">19.399999999999999</cx:pt>
          <cx:pt idx="39">28.800000000000001</cx:pt>
          <cx:pt idx="40">23.600000000000001</cx:pt>
          <cx:pt idx="41">33.299999999999997</cx:pt>
          <cx:pt idx="42">30.300000000000001</cx:pt>
          <cx:pt idx="43">42.600000000000001</cx:pt>
          <cx:pt idx="44">23.600000000000001</cx:pt>
          <cx:pt idx="45">36.399999999999999</cx:pt>
          <cx:pt idx="46">23.600000000000001</cx:pt>
          <cx:pt idx="47">23.5</cx:pt>
          <cx:pt idx="48">45.100000000000001</cx:pt>
          <cx:pt idx="49">18.199999999999999</cx:pt>
          <cx:pt idx="50">57.799999999999997</cx:pt>
          <cx:pt idx="51">35.700000000000003</cx:pt>
          <cx:pt idx="52">30.100000000000001</cx:pt>
          <cx:pt idx="53">43.700000000000003</cx:pt>
          <cx:pt idx="54">18.199999999999999</cx:pt>
          <cx:pt idx="55">35.200000000000003</cx:pt>
          <cx:pt idx="56">29.699999999999999</cx:pt>
        </cx:lvl>
      </cx:numDim>
    </cx:data>
  </cx:chartData>
  <cx:chart>
    <cx:title pos="t" align="ctr" overlay="0">
      <cx:tx>
        <cx:txData>
          <cx:v>Prevalence of Obesity among NYS Women by County: 2013-14</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Prevalence of Obesity among NYS Women by County: 2013-14</a:t>
          </a:r>
        </a:p>
      </cx:txPr>
    </cx:title>
    <cx:plotArea>
      <cx:plotAreaRegion>
        <cx:series layoutId="clusteredColumn" uniqueId="{E3B01201-755A-4A70-8E09-3D741FC7FD70}">
          <cx:tx>
            <cx:txData>
              <cx:f>'C:\Hancock Backup1\D Drive\DSA\Health Care\Air Quality and Cancer in Warren Washington\eBRFSS Health Data by County\[2013 2014 Combined eBRFSS Health Data by Gender and Age.xlsx]Sheet1'!$T$8:$T$10</cx:f>
              <cx:v>Adult Female Obese</cx:v>
            </cx:txData>
          </cx:tx>
          <cx:dataPt idx="12">
            <cx:spPr>
              <a:solidFill>
                <a:srgbClr val="FF0000"/>
              </a:solidFill>
            </cx:spPr>
          </cx:dataPt>
          <cx:dataId val="0"/>
          <cx:layoutPr>
            <cx:aggregation/>
          </cx:layoutPr>
          <cx:axisId val="1"/>
        </cx:series>
        <cx:series layoutId="paretoLine" ownerIdx="0" uniqueId="{871762F1-C9B8-40A2-B099-C0FD1B25BCE6}">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1.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Washington\[Combined 2013 to 2016 eBRFSS Health Data.xlsx]Sheet1'!$R$6:$R$62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Washington\[Combined 2013 to 2016 eBRFSS Health Data.xlsx]Sheet1'!$S$6:$S$62</cx:f>
        <cx:lvl ptCount="57" formatCode="General">
          <cx:pt idx="0">14.85</cx:pt>
          <cx:pt idx="1">19.149999999999999</cx:pt>
          <cx:pt idx="2">19.049999999999997</cx:pt>
          <cx:pt idx="3">19.850000000000001</cx:pt>
          <cx:pt idx="4">20.5</cx:pt>
          <cx:pt idx="5">15.65</cx:pt>
          <cx:pt idx="6">15.25</cx:pt>
          <cx:pt idx="7">13.4</cx:pt>
          <cx:pt idx="8">21.699999999999999</cx:pt>
          <cx:pt idx="9">16.350000000000001</cx:pt>
          <cx:pt idx="10">16.399999999999999</cx:pt>
          <cx:pt idx="11">15.649999999999999</cx:pt>
          <cx:pt idx="12">15.050000000000001</cx:pt>
          <cx:pt idx="13">20.149999999999999</cx:pt>
          <cx:pt idx="14">19.649999999999999</cx:pt>
          <cx:pt idx="15">17.25</cx:pt>
          <cx:pt idx="16">17.050000000000001</cx:pt>
          <cx:pt idx="17">14.5</cx:pt>
          <cx:pt idx="18">19.050000000000001</cx:pt>
          <cx:pt idx="19">21.149999999999999</cx:pt>
          <cx:pt idx="20">16.050000000000001</cx:pt>
          <cx:pt idx="21">23.149999999999999</cx:pt>
          <cx:pt idx="22">16.050000000000001</cx:pt>
          <cx:pt idx="23">17.399999999999999</cx:pt>
          <cx:pt idx="24">19.600000000000001</cx:pt>
          <cx:pt idx="25">17.399999999999999</cx:pt>
          <cx:pt idx="26">18.850000000000001</cx:pt>
          <cx:pt idx="27">15.1</cx:pt>
          <cx:pt idx="28">14.75</cx:pt>
          <cx:pt idx="29">17</cx:pt>
          <cx:pt idx="30">18.649999999999999</cx:pt>
          <cx:pt idx="31">16.399999999999999</cx:pt>
          <cx:pt idx="32">15.6</cx:pt>
          <cx:pt idx="33">17.100000000000001</cx:pt>
          <cx:pt idx="34">22.350000000000001</cx:pt>
          <cx:pt idx="35">17.700000000000003</cx:pt>
          <cx:pt idx="36">17.700000000000003</cx:pt>
          <cx:pt idx="37">18.149999999999999</cx:pt>
          <cx:pt idx="38">11.35</cx:pt>
          <cx:pt idx="39">22.899999999999999</cx:pt>
          <cx:pt idx="40">20.100000000000001</cx:pt>
          <cx:pt idx="41">16.149999999999999</cx:pt>
          <cx:pt idx="42">14.899999999999999</cx:pt>
          <cx:pt idx="43">11.699999999999999</cx:pt>
          <cx:pt idx="44">15.75</cx:pt>
          <cx:pt idx="45">15.800000000000001</cx:pt>
          <cx:pt idx="46">16.100000000000001</cx:pt>
          <cx:pt idx="47">13.199999999999999</cx:pt>
          <cx:pt idx="48">18.850000000000001</cx:pt>
          <cx:pt idx="49">18.75</cx:pt>
          <cx:pt idx="50">15.1</cx:pt>
          <cx:pt idx="51">17.100000000000001</cx:pt>
          <cx:pt idx="52">16.25</cx:pt>
          <cx:pt idx="53">15.850000000000001</cx:pt>
          <cx:pt idx="54">19.050000000000001</cx:pt>
          <cx:pt idx="55">18.350000000000001</cx:pt>
          <cx:pt idx="56">9.4000000000000004</cx:pt>
        </cx:lvl>
      </cx:numDim>
    </cx:data>
  </cx:chartData>
  <cx:chart>
    <cx:title pos="t" align="ctr" overlay="0">
      <cx:tx>
        <cx:txData>
          <cx:v>Prevalence of Binge Drinking for NYS Counties 2013-14 and 2016 Combined</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Prevalence of Binge Drinking for NYS Counties 2013-14 and 2016 Combined</a:t>
          </a:r>
        </a:p>
      </cx:txPr>
    </cx:title>
    <cx:plotArea>
      <cx:plotAreaRegion>
        <cx:series layoutId="clusteredColumn" uniqueId="{5A00D6EE-EAF0-4F5D-A5A3-220C1A5D9511}">
          <cx:tx>
            <cx:txData>
              <cx:f>'C:\Hancock Backup1\D Drive\DSA\Health Care\Air Quality and Cancer in Warren Washington\[Combined 2013 to 2016 eBRFSS Health Data.xlsx]Sheet1'!$S$4:$S$5</cx:f>
              <cx:v>Binge Drinking Combined</cx:v>
            </cx:txData>
          </cx:tx>
          <cx:dataPt idx="27">
            <cx:spPr>
              <a:solidFill>
                <a:srgbClr val="FF0000"/>
              </a:solidFill>
            </cx:spPr>
          </cx:dataPt>
          <cx:dataId val="0"/>
          <cx:layoutPr>
            <cx:aggregation/>
          </cx:layoutPr>
          <cx:axisId val="1"/>
        </cx:series>
        <cx:series layoutId="paretoLine" ownerIdx="0" uniqueId="{7C9C99F5-661C-43A1-B144-A4922A9DFEBD}">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2.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Washington\eBRFSS Health Data by County\[2013 2014 Combined eBRFSS Health Data by Gender and Age.xlsx]Sheet1'!$AB$11:$AB$67</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Washington\eBRFSS Health Data by County\[2013 2014 Combined eBRFSS Health Data by Gender and Age.xlsx]Sheet1'!$AC$11:$AC$67</cx:f>
        <cx:lvl ptCount="57" formatCode="General">
          <cx:pt idx="0">13</cx:pt>
          <cx:pt idx="1">8.1999999999999993</cx:pt>
          <cx:pt idx="2">12.9</cx:pt>
          <cx:pt idx="3">12.199999999999999</cx:pt>
          <cx:pt idx="4">8.5</cx:pt>
          <cx:pt idx="5">8.8000000000000007</cx:pt>
          <cx:pt idx="6">7.5</cx:pt>
          <cx:pt idx="7">9.5999999999999996</cx:pt>
          <cx:pt idx="8">12.6</cx:pt>
          <cx:pt idx="9">12.1</cx:pt>
          <cx:pt idx="10">11</cx:pt>
          <cx:pt idx="11">5.5999999999999996</cx:pt>
          <cx:pt idx="12">8.8000000000000007</cx:pt>
          <cx:pt idx="13">13.9</cx:pt>
          <cx:pt idx="14">10.9</cx:pt>
          <cx:pt idx="15">8.9000000000000004</cx:pt>
          <cx:pt idx="16">15</cx:pt>
          <cx:pt idx="17">15.800000000000001</cx:pt>
          <cx:pt idx="18">15.9</cx:pt>
          <cx:pt idx="19">12.800000000000001</cx:pt>
          <cx:pt idx="20">8.0999999999999996</cx:pt>
          <cx:pt idx="21">18.100000000000001</cx:pt>
          <cx:pt idx="22">9.0999999999999996</cx:pt>
          <cx:pt idx="23">8.8000000000000007</cx:pt>
          <cx:pt idx="24">8.5999999999999996</cx:pt>
          <cx:pt idx="25">12.199999999999999</cx:pt>
          <cx:pt idx="26">11.4</cx:pt>
          <cx:pt idx="27">10</cx:pt>
          <cx:pt idx="28">11.6</cx:pt>
          <cx:pt idx="29">10.199999999999999</cx:pt>
          <cx:pt idx="30">13.199999999999999</cx:pt>
          <cx:pt idx="31">6.9000000000000004</cx:pt>
          <cx:pt idx="32">12.4</cx:pt>
          <cx:pt idx="33">15.9</cx:pt>
          <cx:pt idx="34">15.699999999999999</cx:pt>
          <cx:pt idx="35">13.800000000000001</cx:pt>
          <cx:pt idx="36">15</cx:pt>
          <cx:pt idx="37">12</cx:pt>
          <cx:pt idx="38">5.4000000000000004</cx:pt>
          <cx:pt idx="39">19</cx:pt>
          <cx:pt idx="40">14.6</cx:pt>
          <cx:pt idx="41">10.9</cx:pt>
          <cx:pt idx="42">9.1999999999999993</cx:pt>
          <cx:pt idx="43">7.9000000000000004</cx:pt>
          <cx:pt idx="44">12.300000000000001</cx:pt>
          <cx:pt idx="45">13</cx:pt>
          <cx:pt idx="46">11.300000000000001</cx:pt>
          <cx:pt idx="47">7.7999999999999998</cx:pt>
          <cx:pt idx="48">13.5</cx:pt>
          <cx:pt idx="49">19.899999999999999</cx:pt>
          <cx:pt idx="50">5.4000000000000004</cx:pt>
          <cx:pt idx="51">9</cx:pt>
          <cx:pt idx="52">9.3000000000000007</cx:pt>
          <cx:pt idx="53">10.199999999999999</cx:pt>
          <cx:pt idx="54">12.199999999999999</cx:pt>
          <cx:pt idx="55">10.800000000000001</cx:pt>
          <cx:pt idx="56">5.9000000000000004</cx:pt>
        </cx:lvl>
      </cx:numDim>
    </cx:data>
  </cx:chartData>
  <cx:chart>
    <cx:title pos="t" align="ctr" overlay="0">
      <cx:tx>
        <cx:txData>
          <cx:v>Prevalence of Binge Drinking among Women by NYS Counties: 2013-14</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Prevalence of Binge Drinking among Women by NYS Counties: 2013-14</a:t>
          </a:r>
        </a:p>
      </cx:txPr>
    </cx:title>
    <cx:plotArea>
      <cx:plotAreaRegion>
        <cx:series layoutId="clusteredColumn" uniqueId="{4C1B4ED2-B73D-4CFB-A476-72CBBFBD8291}">
          <cx:tx>
            <cx:txData>
              <cx:f>'C:\Hancock Backup1\D Drive\DSA\Health Care\Air Quality and Cancer in Warren Washington\eBRFSS Health Data by County\[2013 2014 Combined eBRFSS Health Data by Gender and Age.xlsx]Sheet1'!$AC$8:$AC$10</cx:f>
              <cx:v>Adult Female binge drk</cx:v>
            </cx:txData>
          </cx:tx>
          <cx:dataPt idx="40">
            <cx:spPr>
              <a:solidFill>
                <a:srgbClr val="FF0000"/>
              </a:solidFill>
            </cx:spPr>
          </cx:dataPt>
          <cx:dataId val="0"/>
          <cx:layoutPr>
            <cx:aggregation/>
          </cx:layoutPr>
          <cx:axisId val="1"/>
        </cx:series>
        <cx:series layoutId="paretoLine" ownerIdx="0" uniqueId="{3CF15B1B-EA9C-426E-803E-A9DA05D12CBE}">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3.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County.xlsx]Sheet1'!$Q$6:$Q$62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County.xlsx]Sheet1'!$R$6:$R$62</cx:f>
        <cx:lvl ptCount="57" formatCode="General">
          <cx:pt idx="0">4.7999999999999998</cx:pt>
          <cx:pt idx="1">8.6999999999999993</cx:pt>
          <cx:pt idx="2">6.2000000000000002</cx:pt>
          <cx:pt idx="3">6.0999999999999996</cx:pt>
          <cx:pt idx="4">4.7999999999999998</cx:pt>
          <cx:pt idx="5">5.2999999999999998</cx:pt>
          <cx:pt idx="6">6.9000000000000004</cx:pt>
          <cx:pt idx="7">5.7000000000000002</cx:pt>
          <cx:pt idx="8">6.7999999999999998</cx:pt>
          <cx:pt idx="9">4.4000000000000004</cx:pt>
          <cx:pt idx="10">7.7000000000000002</cx:pt>
          <cx:pt idx="11">5.0999999999999996</cx:pt>
          <cx:pt idx="12">4.7000000000000002</cx:pt>
          <cx:pt idx="13">6.0999999999999996</cx:pt>
          <cx:pt idx="14">3.7000000000000002</cx:pt>
          <cx:pt idx="15">5.9000000000000004</cx:pt>
          <cx:pt idx="16">8.1999999999999993</cx:pt>
          <cx:pt idx="17">3.6000000000000001</cx:pt>
          <cx:pt idx="18">5.9000000000000004</cx:pt>
          <cx:pt idx="19">8.8000000000000007</cx:pt>
          <cx:pt idx="20">5.2999999999999998</cx:pt>
          <cx:pt idx="21">6.5</cx:pt>
          <cx:pt idx="22">3.2000000000000002</cx:pt>
          <cx:pt idx="23">6.4000000000000004</cx:pt>
          <cx:pt idx="24">6</cx:pt>
          <cx:pt idx="25">4.7999999999999998</cx:pt>
          <cx:pt idx="26">4.2999999999999998</cx:pt>
          <cx:pt idx="27">4.2000000000000002</cx:pt>
          <cx:pt idx="28">6.7999999999999998</cx:pt>
          <cx:pt idx="29">5.2999999999999998</cx:pt>
          <cx:pt idx="30">5</cx:pt>
          <cx:pt idx="31">6.2000000000000002</cx:pt>
          <cx:pt idx="32">4.9000000000000004</cx:pt>
          <cx:pt idx="33">5.5</cx:pt>
          <cx:pt idx="34">5.5999999999999996</cx:pt>
          <cx:pt idx="35">5.2999999999999998</cx:pt>
          <cx:pt idx="36">6.2000000000000002</cx:pt>
          <cx:pt idx="37">6.5999999999999996</cx:pt>
          <cx:pt idx="38">4.5999999999999996</cx:pt>
          <cx:pt idx="39">6.4000000000000004</cx:pt>
          <cx:pt idx="40">6</cx:pt>
          <cx:pt idx="41">5.7999999999999998</cx:pt>
          <cx:pt idx="42">5.5999999999999996</cx:pt>
          <cx:pt idx="43">1.3999999999999999</cx:pt>
          <cx:pt idx="44">6.0999999999999996</cx:pt>
          <cx:pt idx="45">5.0999999999999996</cx:pt>
          <cx:pt idx="46">5</cx:pt>
          <cx:pt idx="47">5.0999999999999996</cx:pt>
          <cx:pt idx="48">4.7000000000000002</cx:pt>
          <cx:pt idx="49">6.2999999999999998</cx:pt>
          <cx:pt idx="50">5.0999999999999996</cx:pt>
          <cx:pt idx="51">7.7000000000000002</cx:pt>
          <cx:pt idx="52">4.7000000000000002</cx:pt>
          <cx:pt idx="53">5.2999999999999998</cx:pt>
          <cx:pt idx="54">3.7000000000000002</cx:pt>
          <cx:pt idx="55">8.0999999999999996</cx:pt>
          <cx:pt idx="56">11</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Esophageal Cancer incidence for all NYS Counties </a:t>
            </a:r>
          </a:p>
          <a:p>
            <a:pPr algn="ctr" rtl="0">
              <a:defRPr/>
            </a:pPr>
            <a:r>
              <a:rPr lang="en-US" sz="1400" b="0" i="0" u="none" strike="noStrike" baseline="0">
                <a:solidFill>
                  <a:sysClr val="windowText" lastClr="000000">
                    <a:lumMod val="65000"/>
                    <a:lumOff val="35000"/>
                  </a:sysClr>
                </a:solidFill>
                <a:latin typeface="Calibri" panose="020F0502020204030204"/>
              </a:rPr>
              <a:t>2012-16</a:t>
            </a:r>
          </a:p>
        </cx:rich>
      </cx:tx>
    </cx:title>
    <cx:plotArea>
      <cx:plotAreaRegion>
        <cx:series layoutId="clusteredColumn" uniqueId="{E105274A-0CB7-4F41-9D37-39C0499D01FD}">
          <cx:tx>
            <cx:txData>
              <cx:f>'C:\Hancock Backup1\D Drive\DSA\Health Care\Air Quality and Cancer in Warren Washington\[Cancer with Smoking by County.xlsx]Sheet1'!$R$4:$R$5</cx:f>
              <cx:v>Esophageal Cancer</cx:v>
            </cx:txData>
          </cx:tx>
          <cx:dataPt idx="5">
            <cx:spPr>
              <a:solidFill>
                <a:srgbClr val="FF0000"/>
              </a:solidFill>
            </cx:spPr>
          </cx:dataPt>
          <cx:dataId val="0"/>
          <cx:layoutPr>
            <cx:aggregation/>
          </cx:layoutPr>
          <cx:axisId val="1"/>
        </cx:series>
        <cx:series layoutId="paretoLine" ownerIdx="0" uniqueId="{98405A83-6861-4266-ADB5-B4119A19CCC2}">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4.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Washington\[Eight Cancer Types by NYS County 2012-16  A3.xlsx]Sheet1'!$N$6:$N$62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Washington\[Eight Cancer Types by NYS County 2012-16  A3.xlsx]Sheet1'!$O$6:$O$62</cx:f>
        <cx:lvl ptCount="57" formatCode="General">
          <cx:pt idx="0">21.899999999999999</cx:pt>
          <cx:pt idx="1">25</cx:pt>
          <cx:pt idx="2">27.199999999999999</cx:pt>
          <cx:pt idx="3">22.899999999999999</cx:pt>
          <cx:pt idx="4">28.399999999999999</cx:pt>
          <cx:pt idx="5">26.5</cx:pt>
          <cx:pt idx="6">21.899999999999999</cx:pt>
          <cx:pt idx="7">28.300000000000001</cx:pt>
          <cx:pt idx="8">25.600000000000001</cx:pt>
          <cx:pt idx="9">20.399999999999999</cx:pt>
          <cx:pt idx="10">19.5</cx:pt>
          <cx:pt idx="11">22</cx:pt>
          <cx:pt idx="12">21</cx:pt>
          <cx:pt idx="13">28.300000000000001</cx:pt>
          <cx:pt idx="14">24.100000000000001</cx:pt>
          <cx:pt idx="15">14.6</cx:pt>
          <cx:pt idx="16">23.100000000000001</cx:pt>
          <cx:pt idx="17">24.199999999999999</cx:pt>
          <cx:pt idx="18">19.199999999999999</cx:pt>
          <cx:pt idx="19">24.199999999999999</cx:pt>
          <cx:pt idx="20">19.800000000000001</cx:pt>
          <cx:pt idx="21">25.899999999999999</cx:pt>
          <cx:pt idx="22">26.300000000000001</cx:pt>
          <cx:pt idx="23">27.5</cx:pt>
          <cx:pt idx="24">24.199999999999999</cx:pt>
          <cx:pt idx="25">26.300000000000001</cx:pt>
          <cx:pt idx="26">18.800000000000001</cx:pt>
          <cx:pt idx="27">22.5</cx:pt>
          <cx:pt idx="28">28.899999999999999</cx:pt>
          <cx:pt idx="29">16.600000000000001</cx:pt>
          <cx:pt idx="30">18.800000000000001</cx:pt>
          <cx:pt idx="31">30.600000000000001</cx:pt>
          <cx:pt idx="32">20.100000000000001</cx:pt>
          <cx:pt idx="33">33.799999999999997</cx:pt>
          <cx:pt idx="34">21.5</cx:pt>
          <cx:pt idx="35">29</cx:pt>
          <cx:pt idx="36">20.300000000000001</cx:pt>
          <cx:pt idx="37">23.5</cx:pt>
          <cx:pt idx="38">16.199999999999999</cx:pt>
          <cx:pt idx="39">22.800000000000001</cx:pt>
          <cx:pt idx="40">27.800000000000001</cx:pt>
          <cx:pt idx="41">16.300000000000001</cx:pt>
          <cx:pt idx="42">26.800000000000001</cx:pt>
          <cx:pt idx="43">33.5</cx:pt>
          <cx:pt idx="44">25.699999999999999</cx:pt>
          <cx:pt idx="45">22.199999999999999</cx:pt>
          <cx:pt idx="46">26.5</cx:pt>
          <cx:pt idx="47">18.899999999999999</cx:pt>
          <cx:pt idx="48">26.199999999999999</cx:pt>
          <cx:pt idx="49">23.100000000000001</cx:pt>
          <cx:pt idx="50">18.899999999999999</cx:pt>
          <cx:pt idx="51">27.399999999999999</cx:pt>
          <cx:pt idx="52">23.199999999999999</cx:pt>
          <cx:pt idx="53">22.800000000000001</cx:pt>
          <cx:pt idx="54">20.199999999999999</cx:pt>
          <cx:pt idx="55">24.100000000000001</cx:pt>
          <cx:pt idx="56">35.200000000000003</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Incidence of Melanoma by NYS Counties </a:t>
            </a:r>
          </a:p>
          <a:p>
            <a:pPr algn="ctr" rtl="0">
              <a:defRPr/>
            </a:pPr>
            <a:r>
              <a:rPr lang="en-US" sz="1400" b="0" i="0" u="none" strike="noStrike" baseline="0">
                <a:solidFill>
                  <a:sysClr val="windowText" lastClr="000000">
                    <a:lumMod val="65000"/>
                    <a:lumOff val="35000"/>
                  </a:sysClr>
                </a:solidFill>
                <a:latin typeface="Calibri" panose="020F0502020204030204"/>
              </a:rPr>
              <a:t>2012-2016</a:t>
            </a:r>
          </a:p>
        </cx:rich>
      </cx:tx>
    </cx:title>
    <cx:plotArea>
      <cx:plotAreaRegion>
        <cx:series layoutId="clusteredColumn" uniqueId="{78F76F11-33AB-4D8A-AD34-259829CE277E}">
          <cx:tx>
            <cx:txData>
              <cx:f>'C:\Hancock Backup1\D Drive\DSA\Health Care\Air Quality and Cancer in Warren Washington\[Eight Cancer Types by NYS County 2012-16  A3.xlsx]Sheet1'!$O$4:$O$5</cx:f>
              <cx:v>Melonoma</cx:v>
            </cx:txData>
          </cx:tx>
          <cx:dataPt idx="11">
            <cx:spPr>
              <a:solidFill>
                <a:srgbClr val="FF0000"/>
              </a:solidFill>
            </cx:spPr>
          </cx:dataPt>
          <cx:dataId val="0"/>
          <cx:layoutPr>
            <cx:aggregation/>
          </cx:layoutPr>
          <cx:axisId val="1"/>
        </cx:series>
        <cx:series layoutId="paretoLine" ownerIdx="0" uniqueId="{EC5FF160-BF47-45B2-90FD-6A89BD2F5D0A}">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5.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Data by NYS County for Females\[Female Cancer Incidence by County 2013-14.xlsx]Sheet1'!$N$8:$N$64</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Data by NYS County for Females\[Female Cancer Incidence by County 2013-14.xlsx]Sheet1'!$O$8:$O$64</cx:f>
        <cx:lvl ptCount="57" formatCode="General">
          <cx:pt idx="0">29.199999999999999</cx:pt>
          <cx:pt idx="1">17.5</cx:pt>
          <cx:pt idx="2">31.399999999999999</cx:pt>
          <cx:pt idx="3">27.300000000000001</cx:pt>
          <cx:pt idx="4">18.800000000000001</cx:pt>
          <cx:pt idx="5">28.899999999999999</cx:pt>
          <cx:pt idx="6">24.399999999999999</cx:pt>
          <cx:pt idx="7">34.700000000000003</cx:pt>
          <cx:pt idx="8">24.600000000000001</cx:pt>
          <cx:pt idx="9">27.300000000000001</cx:pt>
          <cx:pt idx="10">25</cx:pt>
          <cx:pt idx="11">25.199999999999999</cx:pt>
          <cx:pt idx="12">27.300000000000001</cx:pt>
          <cx:pt idx="13">28.300000000000001</cx:pt>
          <cx:pt idx="14">28.399999999999999</cx:pt>
          <cx:pt idx="15">14.1</cx:pt>
          <cx:pt idx="16">21.199999999999999</cx:pt>
          <cx:pt idx="17">18.699999999999999</cx:pt>
          <cx:pt idx="18">34.399999999999999</cx:pt>
          <cx:pt idx="19">29.600000000000001</cx:pt>
          <cx:pt idx="20">25.899999999999999</cx:pt>
          <cx:pt idx="21">20.899999999999999</cx:pt>
          <cx:pt idx="22">17.899999999999999</cx:pt>
          <cx:pt idx="23">15</cx:pt>
          <cx:pt idx="24">25.899999999999999</cx:pt>
          <cx:pt idx="25">21.100000000000001</cx:pt>
          <cx:pt idx="26">23.899999999999999</cx:pt>
          <cx:pt idx="27">33.100000000000001</cx:pt>
          <cx:pt idx="28">27.199999999999999</cx:pt>
          <cx:pt idx="29">27.300000000000001</cx:pt>
          <cx:pt idx="30">26.399999999999999</cx:pt>
          <cx:pt idx="31">18</cx:pt>
          <cx:pt idx="32">35.799999999999997</cx:pt>
          <cx:pt idx="33">23.600000000000001</cx:pt>
          <cx:pt idx="34">23.899999999999999</cx:pt>
          <cx:pt idx="35">20.600000000000001</cx:pt>
          <cx:pt idx="36">40.899999999999999</cx:pt>
          <cx:pt idx="37">19.100000000000001</cx:pt>
          <cx:pt idx="38">30.199999999999999</cx:pt>
          <cx:pt idx="39">19.600000000000001</cx:pt>
          <cx:pt idx="40">31.800000000000001</cx:pt>
          <cx:pt idx="41">26.600000000000001</cx:pt>
          <cx:pt idx="42">15.699999999999999</cx:pt>
          <cx:pt idx="43">15.800000000000001</cx:pt>
          <cx:pt idx="44">20.5</cx:pt>
          <cx:pt idx="45">22.300000000000001</cx:pt>
          <cx:pt idx="46">34.600000000000001</cx:pt>
          <cx:pt idx="47">24.600000000000001</cx:pt>
          <cx:pt idx="48">31.5</cx:pt>
          <cx:pt idx="49">16.899999999999999</cx:pt>
          <cx:pt idx="50">24.899999999999999</cx:pt>
          <cx:pt idx="51">40.899999999999999</cx:pt>
          <cx:pt idx="52">32.5</cx:pt>
          <cx:pt idx="53">13.6</cx:pt>
          <cx:pt idx="54">29.899999999999999</cx:pt>
          <cx:pt idx="55">29.5</cx:pt>
          <cx:pt idx="56">17.399999999999999</cx:pt>
        </cx:lvl>
      </cx:numDim>
    </cx:data>
  </cx:chartData>
  <cx:chart>
    <cx:title pos="t" align="ctr" overlay="0">
      <cx:tx>
        <cx:txData>
          <cx:v>Incidence of Thyroid Cancer among Females by NYS County: 2012-16</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Incidence of Thyroid Cancer among Females by NYS County: 2012-16</a:t>
          </a:r>
        </a:p>
      </cx:txPr>
    </cx:title>
    <cx:plotArea>
      <cx:plotAreaRegion>
        <cx:series layoutId="clusteredColumn" uniqueId="{D0994899-01B4-456D-B071-C9D61D6F5BC1}">
          <cx:dataPt idx="1">
            <cx:spPr>
              <a:solidFill>
                <a:srgbClr val="FF0000"/>
              </a:solidFill>
            </cx:spPr>
          </cx:dataPt>
          <cx:dataId val="0"/>
          <cx:layoutPr>
            <cx:aggregation/>
          </cx:layoutPr>
          <cx:axisId val="1"/>
        </cx:series>
        <cx:series layoutId="paretoLine" ownerIdx="0" uniqueId="{00BEDCF0-D369-45E7-AE32-F46A76337357}">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6.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County.xlsx]Sheet1'!$N$6:$N$62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County.xlsx]Sheet1'!$O$6:$O$62</cx:f>
        <cx:lvl ptCount="57" formatCode="General">
          <cx:pt idx="0">6.4000000000000004</cx:pt>
          <cx:pt idx="1">7.5</cx:pt>
          <cx:pt idx="2">5.5</cx:pt>
          <cx:pt idx="3">7.5999999999999996</cx:pt>
          <cx:pt idx="4">6.9000000000000004</cx:pt>
          <cx:pt idx="5">8</cx:pt>
          <cx:pt idx="6">10.199999999999999</cx:pt>
          <cx:pt idx="7">10</cx:pt>
          <cx:pt idx="8">5.5</cx:pt>
          <cx:pt idx="9">6.4000000000000004</cx:pt>
          <cx:pt idx="10">7.7999999999999998</cx:pt>
          <cx:pt idx="11">6.2000000000000002</cx:pt>
          <cx:pt idx="12">7</cx:pt>
          <cx:pt idx="13">7.4000000000000004</cx:pt>
          <cx:pt idx="14">10</cx:pt>
          <cx:pt idx="15">7.7000000000000002</cx:pt>
          <cx:pt idx="16">6.7000000000000002</cx:pt>
          <cx:pt idx="17">8</cx:pt>
          <cx:pt idx="18">5.7999999999999998</cx:pt>
          <cx:pt idx="19">13.4</cx:pt>
          <cx:pt idx="20">8.4000000000000004</cx:pt>
          <cx:pt idx="21">6.9000000000000004</cx:pt>
          <cx:pt idx="22">7.5</cx:pt>
          <cx:pt idx="23">9.0999999999999996</cx:pt>
          <cx:pt idx="24">6.7999999999999998</cx:pt>
          <cx:pt idx="25">6.2999999999999998</cx:pt>
          <cx:pt idx="26">6.0999999999999996</cx:pt>
          <cx:pt idx="27">6.4000000000000004</cx:pt>
          <cx:pt idx="28">8.5</cx:pt>
          <cx:pt idx="29">8.9000000000000004</cx:pt>
          <cx:pt idx="30">7.7999999999999998</cx:pt>
          <cx:pt idx="31">6.2000000000000002</cx:pt>
          <cx:pt idx="32">6.2000000000000002</cx:pt>
          <cx:pt idx="33">5.2999999999999998</cx:pt>
          <cx:pt idx="34">9.5999999999999996</cx:pt>
          <cx:pt idx="35">12.699999999999999</cx:pt>
          <cx:pt idx="36">7.0999999999999996</cx:pt>
          <cx:pt idx="37">8.5</cx:pt>
          <cx:pt idx="38">6.0999999999999996</cx:pt>
          <cx:pt idx="39">6.9000000000000004</cx:pt>
          <cx:pt idx="40">7.9000000000000004</cx:pt>
          <cx:pt idx="41">7.4000000000000004</cx:pt>
          <cx:pt idx="42">7</cx:pt>
          <cx:pt idx="43">8.5</cx:pt>
          <cx:pt idx="44">9.8000000000000007</cx:pt>
          <cx:pt idx="45">7.7000000000000002</cx:pt>
          <cx:pt idx="46">7.4000000000000004</cx:pt>
          <cx:pt idx="47">7.7000000000000002</cx:pt>
          <cx:pt idx="48">6.0999999999999996</cx:pt>
          <cx:pt idx="49">8.9000000000000004</cx:pt>
          <cx:pt idx="50">7.5</cx:pt>
          <cx:pt idx="51">10.1</cx:pt>
          <cx:pt idx="52">7.7000000000000002</cx:pt>
          <cx:pt idx="53">7.5999999999999996</cx:pt>
          <cx:pt idx="54">6.2999999999999998</cx:pt>
          <cx:pt idx="55">7.2999999999999998</cx:pt>
          <cx:pt idx="56">5.5</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Brain Cancer for all NYS Counties </a:t>
            </a:r>
          </a:p>
          <a:p>
            <a:pPr algn="ctr" rtl="0">
              <a:defRPr/>
            </a:pPr>
            <a:r>
              <a:rPr lang="en-US" sz="1400" b="0" i="0" u="none" strike="noStrike" baseline="0">
                <a:solidFill>
                  <a:sysClr val="windowText" lastClr="000000">
                    <a:lumMod val="65000"/>
                    <a:lumOff val="35000"/>
                  </a:sysClr>
                </a:solidFill>
                <a:latin typeface="Calibri" panose="020F0502020204030204"/>
              </a:rPr>
              <a:t>2012-16</a:t>
            </a:r>
          </a:p>
        </cx:rich>
      </cx:tx>
    </cx:title>
    <cx:plotArea>
      <cx:plotAreaRegion>
        <cx:series layoutId="clusteredColumn" uniqueId="{7718A45C-A3AA-4D5D-B3A3-90EFDF57F9B1}">
          <cx:tx>
            <cx:txData>
              <cx:f>'C:\Hancock Backup1\D Drive\DSA\Health Care\Air Quality and Cancer in Warren Washington\[Cancer with Smoking by County.xlsx]Sheet1'!$O$4:$O$5</cx:f>
              <cx:v>Brain Cancer</cx:v>
            </cx:txData>
          </cx:tx>
          <cx:dataPt idx="3">
            <cx:spPr>
              <a:solidFill>
                <a:srgbClr val="FF0000"/>
              </a:solidFill>
            </cx:spPr>
          </cx:dataPt>
          <cx:dataId val="0"/>
          <cx:layoutPr>
            <cx:aggregation/>
          </cx:layoutPr>
          <cx:axisId val="1"/>
        </cx:series>
        <cx:series layoutId="paretoLine" ownerIdx="0" uniqueId="{C4D1FF78-5D2B-4393-A20B-8CFEB8BDE12F}">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7.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Washington\eBRFSS Excel Data and Cancer Incidence Excel Data\[Eight Cancer Types by NYS County 2012-16.xlsx]Sheet1'!$L$6:$L$62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Washington\eBRFSS Excel Data and Cancer Incidence Excel Data\[Eight Cancer Types by NYS County 2012-16.xlsx]Sheet1'!$M$6:$M$62</cx:f>
        <cx:lvl ptCount="57" formatCode="General">
          <cx:pt idx="0">15.9</cx:pt>
          <cx:pt idx="1">15.300000000000001</cx:pt>
          <cx:pt idx="2">19.5</cx:pt>
          <cx:pt idx="3">14.4</cx:pt>
          <cx:pt idx="4">19.600000000000001</cx:pt>
          <cx:pt idx="5">15.5</cx:pt>
          <cx:pt idx="6">16</cx:pt>
          <cx:pt idx="7">22.399999999999999</cx:pt>
          <cx:pt idx="8">15.800000000000001</cx:pt>
          <cx:pt idx="9">17.600000000000001</cx:pt>
          <cx:pt idx="10">13.699999999999999</cx:pt>
          <cx:pt idx="11">18.399999999999999</cx:pt>
          <cx:pt idx="12">17.399999999999999</cx:pt>
          <cx:pt idx="13">17.5</cx:pt>
          <cx:pt idx="14">18</cx:pt>
          <cx:pt idx="15">16.399999999999999</cx:pt>
          <cx:pt idx="16">18.300000000000001</cx:pt>
          <cx:pt idx="17">19.600000000000001</cx:pt>
          <cx:pt idx="18">17.699999999999999</cx:pt>
          <cx:pt idx="19">39.799999999999997</cx:pt>
          <cx:pt idx="20">16.899999999999999</cx:pt>
          <cx:pt idx="21">17.600000000000001</cx:pt>
          <cx:pt idx="22">19.399999999999999</cx:pt>
          <cx:pt idx="23">17.899999999999999</cx:pt>
          <cx:pt idx="24">16.100000000000001</cx:pt>
          <cx:pt idx="25">17.100000000000001</cx:pt>
          <cx:pt idx="26">26.100000000000001</cx:pt>
          <cx:pt idx="27">19.300000000000001</cx:pt>
          <cx:pt idx="28">15.4</cx:pt>
          <cx:pt idx="29">19.399999999999999</cx:pt>
          <cx:pt idx="30">18.399999999999999</cx:pt>
          <cx:pt idx="31">19.199999999999999</cx:pt>
          <cx:pt idx="32">15.5</cx:pt>
          <cx:pt idx="33">20.199999999999999</cx:pt>
          <cx:pt idx="34">18.199999999999999</cx:pt>
          <cx:pt idx="35">19.699999999999999</cx:pt>
          <cx:pt idx="36">21.100000000000001</cx:pt>
          <cx:pt idx="37">16.300000000000001</cx:pt>
          <cx:pt idx="38">16.699999999999999</cx:pt>
          <cx:pt idx="39">15.199999999999999</cx:pt>
          <cx:pt idx="40">19</cx:pt>
          <cx:pt idx="41">18.600000000000001</cx:pt>
          <cx:pt idx="42">17.100000000000001</cx:pt>
          <cx:pt idx="43">17.899999999999999</cx:pt>
          <cx:pt idx="44">19.399999999999999</cx:pt>
          <cx:pt idx="45">12.5</cx:pt>
          <cx:pt idx="46">20.800000000000001</cx:pt>
          <cx:pt idx="47">11.9</cx:pt>
          <cx:pt idx="48">17.899999999999999</cx:pt>
          <cx:pt idx="49">18.800000000000001</cx:pt>
          <cx:pt idx="50">16.5</cx:pt>
          <cx:pt idx="51">19.100000000000001</cx:pt>
          <cx:pt idx="52">13.9</cx:pt>
          <cx:pt idx="53">15.5</cx:pt>
          <cx:pt idx="54">18.600000000000001</cx:pt>
          <cx:pt idx="55">18.800000000000001</cx:pt>
          <cx:pt idx="56">13.6</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Incidence of Leukemia by NYS Counties   </a:t>
            </a:r>
          </a:p>
          <a:p>
            <a:pPr algn="ctr" rtl="0">
              <a:defRPr/>
            </a:pPr>
            <a:r>
              <a:rPr lang="en-US" sz="1400" b="0" i="0" u="none" strike="noStrike" baseline="0">
                <a:solidFill>
                  <a:sysClr val="windowText" lastClr="000000">
                    <a:lumMod val="65000"/>
                    <a:lumOff val="35000"/>
                  </a:sysClr>
                </a:solidFill>
                <a:latin typeface="Calibri" panose="020F0502020204030204"/>
              </a:rPr>
              <a:t>2012-2016</a:t>
            </a:r>
          </a:p>
        </cx:rich>
      </cx:tx>
    </cx:title>
    <cx:plotArea>
      <cx:plotAreaRegion>
        <cx:series layoutId="clusteredColumn" uniqueId="{61035FB4-61AF-429C-A70A-6ED13DF1A2EA}">
          <cx:dataPt idx="15">
            <cx:spPr>
              <a:solidFill>
                <a:srgbClr val="FF0000"/>
              </a:solidFill>
            </cx:spPr>
          </cx:dataPt>
          <cx:dataId val="0"/>
          <cx:layoutPr>
            <cx:aggregation/>
          </cx:layoutPr>
          <cx:axisId val="1"/>
        </cx:series>
        <cx:series layoutId="paretoLine" ownerIdx="0" uniqueId="{9483657A-A9A4-475A-B1B5-CFAF06A1ECE1}">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18.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Sheet1!$D$8:$D$65</cx:f>
        <cx:lvl ptCount="58">
          <cx:pt idx="0">County</cx:pt>
          <cx:pt idx="1">Albany</cx:pt>
          <cx:pt idx="2">Allegany</cx:pt>
          <cx:pt idx="3">Broome</cx:pt>
          <cx:pt idx="4">Cattaraugus</cx:pt>
          <cx:pt idx="5">Cayauga</cx:pt>
          <cx:pt idx="6">Chautauqua</cx:pt>
          <cx:pt idx="7">Chemung</cx:pt>
          <cx:pt idx="8">Chenango</cx:pt>
          <cx:pt idx="9">Clinton</cx:pt>
          <cx:pt idx="10">Columbia</cx:pt>
          <cx:pt idx="11">Cortland</cx:pt>
          <cx:pt idx="12">Delaware</cx:pt>
          <cx:pt idx="13">Dutchess</cx:pt>
          <cx:pt idx="14">Erie</cx:pt>
          <cx:pt idx="15">Essex</cx:pt>
          <cx:pt idx="16">Franklin</cx:pt>
          <cx:pt idx="17">Fulton</cx:pt>
          <cx:pt idx="18">Genesee</cx:pt>
          <cx:pt idx="19">Greene</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Schuyler</cx:pt>
          <cx:pt idx="44">Seneca</cx:pt>
          <cx:pt idx="45">Steuben</cx:pt>
          <cx:pt idx="46">Suffolk</cx:pt>
          <cx:pt idx="47">Sullivan</cx:pt>
          <cx:pt idx="48">Tioga</cx:pt>
          <cx:pt idx="49">Ulster</cx:pt>
          <cx:pt idx="50">Washington</cx:pt>
          <cx:pt idx="51">Wayne</cx:pt>
          <cx:pt idx="52">Westchester</cx:pt>
          <cx:pt idx="53">Wyoming</cx:pt>
          <cx:pt idx="54">Yates</cx:pt>
          <cx:pt idx="55">Warren</cx:pt>
          <cx:pt idx="56">Hamilton</cx:pt>
          <cx:pt idx="57">Tompkins</cx:pt>
        </cx:lvl>
      </cx:strDim>
      <cx:numDim type="val">
        <cx:f>Sheet1!$E$8:$E$65</cx:f>
        <cx:lvl ptCount="58" formatCode="General">
          <cx:pt idx="0">0</cx:pt>
          <cx:pt idx="1">4.4694739943747379</cx:pt>
          <cx:pt idx="2">-3.1900086336951006</cx:pt>
          <cx:pt idx="3">-4.7429362054749049</cx:pt>
          <cx:pt idx="4">-14.591890575603088</cx:pt>
          <cx:pt idx="5">3.1949125746733102</cx:pt>
          <cx:pt idx="6">-5.9598518316522018</cx:pt>
          <cx:pt idx="7">-4.5355067028387737</cx:pt>
          <cx:pt idx="8">16.954813318194709</cx:pt>
          <cx:pt idx="9">7.4211612355763634</cx:pt>
          <cx:pt idx="10">0.24502949605047775</cx:pt>
          <cx:pt idx="11">11.609656658416782</cx:pt>
          <cx:pt idx="12">1.6214880853752334</cx:pt>
          <cx:pt idx="13">-13.022323996981072</cx:pt>
          <cx:pt idx="14">3.7710662870361773</cx:pt>
          <cx:pt idx="15">-3.9638146286222877</cx:pt>
          <cx:pt idx="16">-14.579389890295857</cx:pt>
          <cx:pt idx="17">5.5879275891482507</cx:pt>
          <cx:pt idx="18">-8.591073065816289</cx:pt>
          <cx:pt idx="19">13.129601779914537</cx:pt>
          <cx:pt idx="20">10.286014414585679</cx:pt>
          <cx:pt idx="21">14.998492128707028</cx:pt>
          <cx:pt idx="22">0.54700600947100497</cx:pt>
          <cx:pt idx="23">-10.357367707687928</cx:pt>
          <cx:pt idx="24">0.76976206532972924</cx:pt>
          <cx:pt idx="25">-12.468468698281526</cx:pt>
          <cx:pt idx="26">8.4759174362156955</cx:pt>
          <cx:pt idx="27">-4.1933817911125288</cx:pt>
          <cx:pt idx="28">10.115162161814141</cx:pt>
          <cx:pt idx="29">-1.4526094749523111</cx:pt>
          <cx:pt idx="30">2.0640650358736821</cx:pt>
          <cx:pt idx="31">-5.4171577512382214</cx:pt>
          <cx:pt idx="32">-1.3084740134773654</cx:pt>
          <cx:pt idx="33">1.3929917343236866</cx:pt>
          <cx:pt idx="34">10.363736715422192</cx:pt>
          <cx:pt idx="35">-16.456715454783676</cx:pt>
          <cx:pt idx="36">8.6949186850817171</cx:pt>
          <cx:pt idx="37">12.715642850903549</cx:pt>
          <cx:pt idx="38">-6.9025986019384504</cx:pt>
          <cx:pt idx="39">-22.082699985231613</cx:pt>
          <cx:pt idx="40">5.0098902034559671</cx:pt>
          <cx:pt idx="41">-7.0037148337659971</cx:pt>
          <cx:pt idx="42">-21.823987682122805</cx:pt>
          <cx:pt idx="43">26.522200499002651</cx:pt>
          <cx:pt idx="44">8.9877788338081075</cx:pt>
          <cx:pt idx="45">-7.1091990964567344</cx:pt>
          <cx:pt idx="46">10.080096726958459</cx:pt>
          <cx:pt idx="47">-11.705080306449844</cx:pt>
          <cx:pt idx="48">-23.461601095874329</cx:pt>
          <cx:pt idx="49">-4.1331243106679381</cx:pt>
          <cx:pt idx="50">-0.95867971327339774</cx:pt>
          <cx:pt idx="51">-8.1574872064198871</cx:pt>
          <cx:pt idx="52">-19.576944378589843</cx:pt>
          <cx:pt idx="53">-2.695010986085606</cx:pt>
          <cx:pt idx="54">8.7273413916460072</cx:pt>
          <cx:pt idx="55">33.263957754908205</cx:pt>
          <cx:pt idx="56">35.579630525339496</cx:pt>
          <cx:pt idx="57">-16.158637572215781</cx:pt>
        </cx:lvl>
      </cx:numDim>
    </cx:data>
  </cx:chartData>
  <cx:chart>
    <cx:title pos="t" align="ctr" overlay="0">
      <cx:tx>
        <cx:txData>
          <cx:v>Difference of Actual from Predicted Cancer Rates given the Value of Lifestyle Variables (smoking, obesity, unhealthy eating, exercise, excessive alcohol consumption)</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Difference of Actual from Predicted Cancer Rates given the Value of Lifestyle Variables (smoking, obesity, unhealthy eating, exercise, excessive alcohol consumption)</a:t>
          </a:r>
        </a:p>
      </cx:txPr>
    </cx:title>
    <cx:plotArea>
      <cx:plotAreaRegion>
        <cx:series layoutId="clusteredColumn" uniqueId="{78DE0426-5631-43CF-9283-77302C8A53D0}">
          <cx:tx>
            <cx:txData>
              <cx:f>Sheet1!$E$7</cx:f>
              <cx:v/>
            </cx:txData>
          </cx:tx>
          <cx:dataPt idx="1">
            <cx:spPr>
              <a:solidFill>
                <a:srgbClr val="FF0000"/>
              </a:solidFill>
            </cx:spPr>
          </cx:dataPt>
          <cx:dataId val="0"/>
          <cx:layoutPr>
            <cx:aggregation/>
          </cx:layoutPr>
          <cx:axisId val="1"/>
        </cx:series>
        <cx:series layoutId="paretoLine" ownerIdx="0" uniqueId="{8AC783F4-07A1-45C8-97AC-EC6C01179245}">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Washington\[Combined 2013 to 2016 eBRFSS Health Data.xlsx]Sheet1'!$E$6:$E$62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Washington\[Combined 2013 to 2016 eBRFSS Health Data.xlsx]Sheet1'!$F$6:$F$62</cx:f>
        <cx:lvl ptCount="57" formatCode="General">
          <cx:pt idx="0">15.300000000000001</cx:pt>
          <cx:pt idx="1">25.149999999999999</cx:pt>
          <cx:pt idx="2">23.399999999999999</cx:pt>
          <cx:pt idx="3">27.549999999999997</cx:pt>
          <cx:pt idx="4">25.800000000000001</cx:pt>
          <cx:pt idx="5">25.25</cx:pt>
          <cx:pt idx="6">25.350000000000001</cx:pt>
          <cx:pt idx="7">19.5</cx:pt>
          <cx:pt idx="8">23.649999999999999</cx:pt>
          <cx:pt idx="9">19.949999999999999</cx:pt>
          <cx:pt idx="10">19.850000000000001</cx:pt>
          <cx:pt idx="11">23.149999999999999</cx:pt>
          <cx:pt idx="12">16.050000000000001</cx:pt>
          <cx:pt idx="13">18.300000000000001</cx:pt>
          <cx:pt idx="14">16.700000000000003</cx:pt>
          <cx:pt idx="15">27.899999999999999</cx:pt>
          <cx:pt idx="16">24.050000000000001</cx:pt>
          <cx:pt idx="17">25.100000000000001</cx:pt>
          <cx:pt idx="18">19.699999999999999</cx:pt>
          <cx:pt idx="19">17.899999999999999</cx:pt>
          <cx:pt idx="20">25.450000000000003</cx:pt>
          <cx:pt idx="21">25.050000000000001</cx:pt>
          <cx:pt idx="22">14.65</cx:pt>
          <cx:pt idx="23">19.949999999999999</cx:pt>
          <cx:pt idx="24">19.050000000000001</cx:pt>
          <cx:pt idx="25">15.15</cx:pt>
          <cx:pt idx="26">25.100000000000001</cx:pt>
          <cx:pt idx="27">10.6</cx:pt>
          <cx:pt idx="28">22.200000000000003</cx:pt>
          <cx:pt idx="29">18.300000000000001</cx:pt>
          <cx:pt idx="30">21.300000000000001</cx:pt>
          <cx:pt idx="31">19.75</cx:pt>
          <cx:pt idx="32">14.050000000000001</cx:pt>
          <cx:pt idx="33">27.149999999999999</cx:pt>
          <cx:pt idx="34">28.5</cx:pt>
          <cx:pt idx="35">23.25</cx:pt>
          <cx:pt idx="36">15.199999999999999</cx:pt>
          <cx:pt idx="37">21.25</cx:pt>
          <cx:pt idx="38">8.5999999999999996</cx:pt>
          <cx:pt idx="39">16.949999999999999</cx:pt>
          <cx:pt idx="40">17.699999999999999</cx:pt>
          <cx:pt idx="41">18.850000000000001</cx:pt>
          <cx:pt idx="42">18.700000000000003</cx:pt>
          <cx:pt idx="43">20.649999999999999</cx:pt>
          <cx:pt idx="44">14.5</cx:pt>
          <cx:pt idx="45">23.149999999999999</cx:pt>
          <cx:pt idx="46">16.100000000000001</cx:pt>
          <cx:pt idx="47">21.449999999999999</cx:pt>
          <cx:pt idx="48">21.800000000000001</cx:pt>
          <cx:pt idx="49">15.100000000000001</cx:pt>
          <cx:pt idx="50">18.649999999999999</cx:pt>
          <cx:pt idx="51">20.949999999999999</cx:pt>
          <cx:pt idx="52">21.649999999999999</cx:pt>
          <cx:pt idx="53">24.5</cx:pt>
          <cx:pt idx="54">10.050000000000001</cx:pt>
          <cx:pt idx="55">23.300000000000001</cx:pt>
          <cx:pt idx="56">13.550000000000001</cx:pt>
        </cx:lvl>
      </cx:numDim>
    </cx:data>
  </cx:chartData>
  <cx:chart>
    <cx:title pos="t" align="ctr" overlay="0">
      <cx:tx>
        <cx:txData>
          <cx:v>Smoking by NYS Counties: 2013-14 and 2016 Combined</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Smoking by NYS Counties: 2013-14 and 2016 Combined</a:t>
          </a:r>
        </a:p>
      </cx:txPr>
    </cx:title>
    <cx:plotArea>
      <cx:plotAreaRegion>
        <cx:series layoutId="clusteredColumn" uniqueId="{3428722B-8201-44CD-9FF9-0035F67CF1FB}">
          <cx:tx>
            <cx:txData>
              <cx:f>'C:\Hancock Backup1\D Drive\DSA\Health Care\Air Quality and Cancer in Warren Washington\[Combined 2013 to 2016 eBRFSS Health Data.xlsx]Sheet1'!$F$3:$F$5</cx:f>
              <cx:v>Smoking Combined</cx:v>
            </cx:txData>
          </cx:tx>
          <cx:dataPt idx="26">
            <cx:spPr>
              <a:solidFill>
                <a:srgbClr val="FF0000"/>
              </a:solidFill>
            </cx:spPr>
          </cx:dataPt>
          <cx:dataId val="0"/>
          <cx:layoutPr>
            <cx:aggregation/>
          </cx:layoutPr>
          <cx:axisId val="1"/>
        </cx:series>
        <cx:series layoutId="paretoLine" ownerIdx="0" uniqueId="{67FCC9E1-2F72-4709-BBC1-CBA8DF6289F5}">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3.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Washington\eBRFSS Health Data by County\[2013 2014 Combined eBRFSS Health Data by Gender and Age.xlsx]Sheet1'!$Y$11:$Y$67</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Washington\eBRFSS Health Data by County\[2013 2014 Combined eBRFSS Health Data by Gender and Age.xlsx]Sheet1'!$Z$11:$Z$67</cx:f>
        <cx:lvl ptCount="57" formatCode="General">
          <cx:pt idx="0">13.300000000000001</cx:pt>
          <cx:pt idx="1">24.699999999999999</cx:pt>
          <cx:pt idx="2">23.300000000000001</cx:pt>
          <cx:pt idx="3">24.100000000000001</cx:pt>
          <cx:pt idx="4">25.100000000000001</cx:pt>
          <cx:pt idx="5">24.199999999999999</cx:pt>
          <cx:pt idx="6">19.300000000000001</cx:pt>
          <cx:pt idx="7">18.600000000000001</cx:pt>
          <cx:pt idx="8">20.800000000000001</cx:pt>
          <cx:pt idx="9">20.899999999999999</cx:pt>
          <cx:pt idx="10">18.399999999999999</cx:pt>
          <cx:pt idx="11">20.600000000000001</cx:pt>
          <cx:pt idx="12">13.1</cx:pt>
          <cx:pt idx="13">17.199999999999999</cx:pt>
          <cx:pt idx="14">17.899999999999999</cx:pt>
          <cx:pt idx="15">29</cx:pt>
          <cx:pt idx="16">32.200000000000003</cx:pt>
          <cx:pt idx="17">29.199999999999999</cx:pt>
          <cx:pt idx="18">20.699999999999999</cx:pt>
          <cx:pt idx="19">21.100000000000001</cx:pt>
          <cx:pt idx="20">19.600000000000001</cx:pt>
          <cx:pt idx="21">14</cx:pt>
          <cx:pt idx="22">17.899999999999999</cx:pt>
          <cx:pt idx="23">24.699999999999999</cx:pt>
          <cx:pt idx="24">17.800000000000001</cx:pt>
          <cx:pt idx="25">10.4</cx:pt>
          <cx:pt idx="26">20.899999999999999</cx:pt>
          <cx:pt idx="27">7.7999999999999998</cx:pt>
          <cx:pt idx="28">19.800000000000001</cx:pt>
          <cx:pt idx="29">21.399999999999999</cx:pt>
          <cx:pt idx="30">20</cx:pt>
          <cx:pt idx="31">16.5</cx:pt>
          <cx:pt idx="32">12.5</cx:pt>
          <cx:pt idx="33">27.600000000000001</cx:pt>
          <cx:pt idx="34">27</cx:pt>
          <cx:pt idx="35">21.600000000000001</cx:pt>
          <cx:pt idx="36">15.4</cx:pt>
          <cx:pt idx="37">20.399999999999999</cx:pt>
          <cx:pt idx="38">6.2999999999999998</cx:pt>
          <cx:pt idx="39">21.199999999999999</cx:pt>
          <cx:pt idx="40">18.399999999999999</cx:pt>
          <cx:pt idx="41">17.199999999999999</cx:pt>
          <cx:pt idx="42">19</cx:pt>
          <cx:pt idx="43">25.5</cx:pt>
          <cx:pt idx="44">13.5</cx:pt>
          <cx:pt idx="45">25.399999999999999</cx:pt>
          <cx:pt idx="46">13.6</cx:pt>
          <cx:pt idx="47">26</cx:pt>
          <cx:pt idx="48">20.300000000000001</cx:pt>
          <cx:pt idx="49">18.300000000000001</cx:pt>
          <cx:pt idx="50">18.100000000000001</cx:pt>
          <cx:pt idx="51">19.100000000000001</cx:pt>
          <cx:pt idx="52">27.300000000000001</cx:pt>
          <cx:pt idx="53">26.199999999999999</cx:pt>
          <cx:pt idx="54">7.5999999999999996</cx:pt>
          <cx:pt idx="55">26.899999999999999</cx:pt>
          <cx:pt idx="56">18.399999999999999</cx:pt>
        </cx:lvl>
      </cx:numDim>
    </cx:data>
  </cx:chartData>
  <cx:chart>
    <cx:title pos="t" align="ctr" overlay="0">
      <cx:tx>
        <cx:txData>
          <cx:v>Smoking among Women by NYS County: 2013-14</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Smoking among Women by NYS County: 2013-14</a:t>
          </a:r>
        </a:p>
      </cx:txPr>
    </cx:title>
    <cx:plotArea>
      <cx:plotAreaRegion>
        <cx:series layoutId="clusteredColumn" uniqueId="{0AE1DED2-74E9-4931-B149-669CCD7BB3D0}">
          <cx:tx>
            <cx:txData>
              <cx:f>'C:\Hancock Backup1\D Drive\DSA\Health Care\Air Quality and Cancer in Warren Washington\eBRFSS Health Data by County\[2013 2014 Combined eBRFSS Health Data by Gender and Age.xlsx]Sheet1'!$Z$8:$Z$10</cx:f>
              <cx:v>Adult Female Smoking</cx:v>
            </cx:txData>
          </cx:tx>
          <cx:dataPt idx="32">
            <cx:spPr>
              <a:solidFill>
                <a:srgbClr val="FF0000"/>
              </a:solidFill>
            </cx:spPr>
          </cx:dataPt>
          <cx:dataId val="0"/>
          <cx:layoutPr>
            <cx:aggregation/>
          </cx:layoutPr>
          <cx:axisId val="1"/>
        </cx:series>
        <cx:series layoutId="paretoLine" ownerIdx="0" uniqueId="{C73FCA65-5D84-4C66-8E3D-946DC9FFC7BF}">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4.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County.xlsx]Sheet1'!$E$6:$E$62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County.xlsx]Sheet1'!$F$6:$F$62</cx:f>
        <cx:lvl ptCount="57" formatCode="General">
          <cx:pt idx="0">12.199999999999999</cx:pt>
          <cx:pt idx="1">11.699999999999999</cx:pt>
          <cx:pt idx="2">14.699999999999999</cx:pt>
          <cx:pt idx="3">15.300000000000001</cx:pt>
          <cx:pt idx="4">12.1</cx:pt>
          <cx:pt idx="5">15.199999999999999</cx:pt>
          <cx:pt idx="6">11.800000000000001</cx:pt>
          <cx:pt idx="7">12</cx:pt>
          <cx:pt idx="8">12.800000000000001</cx:pt>
          <cx:pt idx="9">10.300000000000001</cx:pt>
          <cx:pt idx="10">14.300000000000001</cx:pt>
          <cx:pt idx="11">17</cx:pt>
          <cx:pt idx="12">10.5</cx:pt>
          <cx:pt idx="13">12.5</cx:pt>
          <cx:pt idx="14">13.1</cx:pt>
          <cx:pt idx="15">11.300000000000001</cx:pt>
          <cx:pt idx="16">13</cx:pt>
          <cx:pt idx="17">13.800000000000001</cx:pt>
          <cx:pt idx="18">12.5</cx:pt>
          <cx:pt idx="19">6.7999999999999998</cx:pt>
          <cx:pt idx="20">16.199999999999999</cx:pt>
          <cx:pt idx="21">14.699999999999999</cx:pt>
          <cx:pt idx="22">13.699999999999999</cx:pt>
          <cx:pt idx="23">10.300000000000001</cx:pt>
          <cx:pt idx="24">13.800000000000001</cx:pt>
          <cx:pt idx="25">11.5</cx:pt>
          <cx:pt idx="26">14.1</cx:pt>
          <cx:pt idx="27">10.199999999999999</cx:pt>
          <cx:pt idx="28">13.1</cx:pt>
          <cx:pt idx="29">13.300000000000001</cx:pt>
          <cx:pt idx="30">12.300000000000001</cx:pt>
          <cx:pt idx="31">11.300000000000001</cx:pt>
          <cx:pt idx="32">9.6999999999999993</cx:pt>
          <cx:pt idx="33">11</cx:pt>
          <cx:pt idx="34">12.800000000000001</cx:pt>
          <cx:pt idx="35">12.9</cx:pt>
          <cx:pt idx="36">10.800000000000001</cx:pt>
          <cx:pt idx="37">13.5</cx:pt>
          <cx:pt idx="38">10.300000000000001</cx:pt>
          <cx:pt idx="39">10</cx:pt>
          <cx:pt idx="40">12.5</cx:pt>
          <cx:pt idx="41">11.6</cx:pt>
          <cx:pt idx="42">5.5999999999999996</cx:pt>
          <cx:pt idx="43">18.899999999999999</cx:pt>
          <cx:pt idx="44">6.0999999999999996</cx:pt>
          <cx:pt idx="45">13</cx:pt>
          <cx:pt idx="46">11.699999999999999</cx:pt>
          <cx:pt idx="47">9.3000000000000007</cx:pt>
          <cx:pt idx="48">7.7999999999999998</cx:pt>
          <cx:pt idx="49">11.699999999999999</cx:pt>
          <cx:pt idx="50">12.300000000000001</cx:pt>
          <cx:pt idx="51">15.800000000000001</cx:pt>
          <cx:pt idx="52">12.699999999999999</cx:pt>
          <cx:pt idx="53">12.699999999999999</cx:pt>
          <cx:pt idx="54">9.6999999999999993</cx:pt>
          <cx:pt idx="55">15.5</cx:pt>
          <cx:pt idx="56">20.5</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Oral and Pharynx Cancer by NYS County </a:t>
            </a:r>
          </a:p>
          <a:p>
            <a:pPr algn="ctr" rtl="0">
              <a:defRPr/>
            </a:pPr>
            <a:r>
              <a:rPr lang="en-US" sz="1400" b="0" i="0" u="none" strike="noStrike" baseline="0">
                <a:solidFill>
                  <a:sysClr val="windowText" lastClr="000000">
                    <a:lumMod val="65000"/>
                    <a:lumOff val="35000"/>
                  </a:sysClr>
                </a:solidFill>
                <a:latin typeface="Calibri" panose="020F0502020204030204"/>
              </a:rPr>
              <a:t>2012-2016</a:t>
            </a:r>
          </a:p>
        </cx:rich>
      </cx:tx>
    </cx:title>
    <cx:plotArea>
      <cx:plotAreaRegion>
        <cx:series layoutId="clusteredColumn" uniqueId="{FBDA306B-31E4-40B8-8DBD-3CE83896C163}">
          <cx:tx>
            <cx:txData>
              <cx:f>'C:\Hancock Backup1\D Drive\DSA\Health Care\Air Quality and Cancer in Warren Washington\[Cancer with Smoking by County.xlsx]Sheet1'!$F$4:$F$5</cx:f>
              <cx:v>Oral Cancer</cx:v>
            </cx:txData>
          </cx:tx>
          <cx:dataPt idx="4">
            <cx:spPr>
              <a:solidFill>
                <a:srgbClr val="FF0000"/>
              </a:solidFill>
            </cx:spPr>
          </cx:dataPt>
          <cx:dataId val="0"/>
          <cx:layoutPr>
            <cx:aggregation/>
          </cx:layoutPr>
          <cx:axisId val="1"/>
        </cx:series>
        <cx:series layoutId="paretoLine" ownerIdx="0" uniqueId="{D892206D-5672-4C5E-86D6-CEC7FE2DF32B}">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5.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County.xlsx]Sheet1'!$K$6:$K$62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County.xlsx]Sheet1'!$L$6:$L$62</cx:f>
        <cx:lvl ptCount="57" formatCode="General">
          <cx:pt idx="0">3</cx:pt>
          <cx:pt idx="1">5.2999999999999998</cx:pt>
          <cx:pt idx="2">3.7000000000000002</cx:pt>
          <cx:pt idx="3">3.7999999999999998</cx:pt>
          <cx:pt idx="4">5.7999999999999998</cx:pt>
          <cx:pt idx="5">4.2999999999999998</cx:pt>
          <cx:pt idx="6">4.0999999999999996</cx:pt>
          <cx:pt idx="7">2</cx:pt>
          <cx:pt idx="8">5.2999999999999998</cx:pt>
          <cx:pt idx="9">3.2999999999999998</cx:pt>
          <cx:pt idx="10">4.2000000000000002</cx:pt>
          <cx:pt idx="11">4.4000000000000004</cx:pt>
          <cx:pt idx="12">2.7999999999999998</cx:pt>
          <cx:pt idx="13">4</cx:pt>
          <cx:pt idx="14">3.3999999999999999</cx:pt>
          <cx:pt idx="15">4.5</cx:pt>
          <cx:pt idx="16">4.2000000000000002</cx:pt>
          <cx:pt idx="17">4.2999999999999998</cx:pt>
          <cx:pt idx="18">3.8999999999999999</cx:pt>
          <cx:pt idx="19">4</cx:pt>
          <cx:pt idx="20">2.3999999999999999</cx:pt>
          <cx:pt idx="21">4.5999999999999996</cx:pt>
          <cx:pt idx="22">3.2999999999999998</cx:pt>
          <cx:pt idx="23">2.2000000000000002</cx:pt>
          <cx:pt idx="24">3</cx:pt>
          <cx:pt idx="25">3.1000000000000001</cx:pt>
          <cx:pt idx="26">2.2999999999999998</cx:pt>
          <cx:pt idx="27">2.6000000000000001</cx:pt>
          <cx:pt idx="28">3.7999999999999998</cx:pt>
          <cx:pt idx="29">5.0999999999999996</cx:pt>
          <cx:pt idx="30">4.2999999999999998</cx:pt>
          <cx:pt idx="31">3.1000000000000001</cx:pt>
          <cx:pt idx="32">4</cx:pt>
          <cx:pt idx="33">3.3999999999999999</cx:pt>
          <cx:pt idx="34">5</cx:pt>
          <cx:pt idx="35">4.4000000000000004</cx:pt>
          <cx:pt idx="36">2.5</cx:pt>
          <cx:pt idx="37">4.0999999999999996</cx:pt>
          <cx:pt idx="38">2.7999999999999998</cx:pt>
          <cx:pt idx="39">4.4000000000000004</cx:pt>
          <cx:pt idx="40">3.1000000000000001</cx:pt>
          <cx:pt idx="41">3.7000000000000002</cx:pt>
          <cx:pt idx="42">1.5</cx:pt>
          <cx:pt idx="43">5.5</cx:pt>
          <cx:pt idx="44">3</cx:pt>
          <cx:pt idx="45">5.4000000000000004</cx:pt>
          <cx:pt idx="46">3.2999999999999998</cx:pt>
          <cx:pt idx="47">4.0999999999999996</cx:pt>
          <cx:pt idx="48">4</cx:pt>
          <cx:pt idx="49">2.6000000000000001</cx:pt>
          <cx:pt idx="50">2.3999999999999999</cx:pt>
          <cx:pt idx="51">5.4000000000000004</cx:pt>
          <cx:pt idx="52">4.7000000000000002</cx:pt>
          <cx:pt idx="53">2.7000000000000002</cx:pt>
          <cx:pt idx="54">2.6000000000000001</cx:pt>
          <cx:pt idx="55">4.2000000000000002</cx:pt>
          <cx:pt idx="56">3.6000000000000001</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Cancer of the Larnyx for all NYS Counties </a:t>
            </a:r>
          </a:p>
          <a:p>
            <a:pPr algn="ctr" rtl="0">
              <a:defRPr/>
            </a:pPr>
            <a:r>
              <a:rPr lang="en-US" sz="1400" b="0" i="0" u="none" strike="noStrike" baseline="0">
                <a:solidFill>
                  <a:sysClr val="windowText" lastClr="000000">
                    <a:lumMod val="65000"/>
                    <a:lumOff val="35000"/>
                  </a:sysClr>
                </a:solidFill>
                <a:latin typeface="Calibri" panose="020F0502020204030204"/>
              </a:rPr>
              <a:t>2012-16</a:t>
            </a:r>
          </a:p>
        </cx:rich>
      </cx:tx>
    </cx:title>
    <cx:plotArea>
      <cx:plotAreaRegion>
        <cx:series layoutId="clusteredColumn" uniqueId="{89C3B2D8-18D2-4693-A0C0-F913E64E677F}">
          <cx:tx>
            <cx:txData>
              <cx:f>'C:\Hancock Backup1\D Drive\DSA\Health Care\Air Quality and Cancer in Warren Washington\[Cancer with Smoking by County.xlsx]Sheet1'!$L$4:$L$5</cx:f>
              <cx:v>Laryngeal Cancer</cx:v>
            </cx:txData>
          </cx:tx>
          <cx:dataPt idx="3">
            <cx:spPr>
              <a:solidFill>
                <a:srgbClr val="FF0000"/>
              </a:solidFill>
            </cx:spPr>
          </cx:dataPt>
          <cx:dataId val="0"/>
          <cx:layoutPr>
            <cx:aggregation/>
          </cx:layoutPr>
          <cx:axisId val="1"/>
        </cx:series>
        <cx:series layoutId="paretoLine" ownerIdx="0" uniqueId="{43184B85-BA07-40ED-A7B1-D86AE98DA990}">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6.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Data by NYS County for Females\[Female Cancer Incidence by County 2013-14.xlsx]Sheet1'!$H$8:$H$64</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Data by NYS County for Females\[Female Cancer Incidence by County 2013-14.xlsx]Sheet1'!$I$8:$I$64</cx:f>
        <cx:lvl ptCount="57" formatCode="General">
          <cx:pt idx="0">1.6000000000000001</cx:pt>
          <cx:pt idx="1">2.7000000000000002</cx:pt>
          <cx:pt idx="2">2.1000000000000001</cx:pt>
          <cx:pt idx="3">1.2</cx:pt>
          <cx:pt idx="4">2</cx:pt>
          <cx:pt idx="5">1.6000000000000001</cx:pt>
          <cx:pt idx="6">0.90000000000000002</cx:pt>
          <cx:pt idx="7">1</cx:pt>
          <cx:pt idx="8">1.8999999999999999</cx:pt>
          <cx:pt idx="9">1.3</cx:pt>
          <cx:pt idx="10">2.5</cx:pt>
          <cx:pt idx="11">1.3</cx:pt>
          <cx:pt idx="12">0.80000000000000004</cx:pt>
          <cx:pt idx="13">1.7</cx:pt>
          <cx:pt idx="14">0</cx:pt>
          <cx:pt idx="15">2.2999999999999998</cx:pt>
          <cx:pt idx="16">1</cx:pt>
          <cx:pt idx="17">2.5</cx:pt>
          <cx:pt idx="18">2.1000000000000001</cx:pt>
          <cx:pt idx="19">0</cx:pt>
          <cx:pt idx="20">1.1000000000000001</cx:pt>
          <cx:pt idx="21">1</cx:pt>
          <cx:pt idx="22">3.2000000000000002</cx:pt>
          <cx:pt idx="23">1.3999999999999999</cx:pt>
          <cx:pt idx="24">1.7</cx:pt>
          <cx:pt idx="25">1.1000000000000001</cx:pt>
          <cx:pt idx="26">0.90000000000000002</cx:pt>
          <cx:pt idx="27">1</cx:pt>
          <cx:pt idx="28">1.2</cx:pt>
          <cx:pt idx="29">3.7000000000000002</cx:pt>
          <cx:pt idx="30">1.6000000000000001</cx:pt>
          <cx:pt idx="31">1.3</cx:pt>
          <cx:pt idx="32">1.6000000000000001</cx:pt>
          <cx:pt idx="33">1.8999999999999999</cx:pt>
          <cx:pt idx="34">2.7000000000000002</cx:pt>
          <cx:pt idx="35">1.6000000000000001</cx:pt>
          <cx:pt idx="36">0.59999999999999998</cx:pt>
          <cx:pt idx="37">1.1000000000000001</cx:pt>
          <cx:pt idx="38">0.80000000000000004</cx:pt>
          <cx:pt idx="39">1.3999999999999999</cx:pt>
          <cx:pt idx="40">2.2000000000000002</cx:pt>
          <cx:pt idx="41">1.3999999999999999</cx:pt>
          <cx:pt idx="42">0</cx:pt>
          <cx:pt idx="43">3.1000000000000001</cx:pt>
          <cx:pt idx="44">0.69999999999999996</cx:pt>
          <cx:pt idx="45">2.2000000000000002</cx:pt>
          <cx:pt idx="46">1.2</cx:pt>
          <cx:pt idx="47">2.2000000000000002</cx:pt>
          <cx:pt idx="48">1.3999999999999999</cx:pt>
          <cx:pt idx="49">1.1000000000000001</cx:pt>
          <cx:pt idx="50">1</cx:pt>
          <cx:pt idx="51">2.8999999999999999</cx:pt>
          <cx:pt idx="52">3.2000000000000002</cx:pt>
          <cx:pt idx="53">1.2</cx:pt>
          <cx:pt idx="54">0.80000000000000004</cx:pt>
          <cx:pt idx="55">3.3999999999999999</cx:pt>
          <cx:pt idx="56">0</cx:pt>
        </cx:lvl>
      </cx:numDim>
    </cx:data>
  </cx:chartData>
  <cx:chart>
    <cx:title pos="t" align="ctr" overlay="0">
      <cx:tx>
        <cx:txData>
          <cx:v>Incidence of Cancer of the Larnyx among Females by NYS County: 2012-16</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Incidence of Cancer of the Larnyx among Females by NYS County: 2012-16</a:t>
          </a:r>
        </a:p>
      </cx:txPr>
    </cx:title>
    <cx:plotArea>
      <cx:plotAreaRegion>
        <cx:series layoutId="clusteredColumn" uniqueId="{EFDFD4C4-0A0E-4D7E-9104-C10F1F949F6F}">
          <cx:tx>
            <cx:txData>
              <cx:f>'C:\Hancock Backup1\D Drive\DSA\Health Care\Air Quality and Cancer in Warren Washington\Cancer Data by NYS County for Females\[Female Cancer Incidence by County 2013-14.xlsx]Sheet1'!$I$6:$I$7</cx:f>
              <cx:v>Larnyx Cancer</cx:v>
            </cx:txData>
          </cx:tx>
          <cx:dataPt idx="5">
            <cx:spPr>
              <a:solidFill>
                <a:srgbClr val="FF0000"/>
              </a:solidFill>
            </cx:spPr>
          </cx:dataPt>
          <cx:dataId val="0"/>
          <cx:layoutPr>
            <cx:aggregation/>
          </cx:layoutPr>
          <cx:axisId val="1"/>
        </cx:series>
        <cx:series layoutId="paretoLine" ownerIdx="0" uniqueId="{3B1563EA-1277-4994-898B-358E9968A14E}">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7.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Washington\[Cancer with Smoking by County.xlsx]Sheet1'!$H$6:$H$62</cx:f>
        <cx:lvl ptCount="57">
          <cx:pt idx="0">Albany</cx:pt>
          <cx:pt idx="1">Allegany</cx:pt>
          <cx:pt idx="2">Broome</cx:pt>
          <cx:pt idx="3">Cattaraugus</cx:pt>
          <cx:pt idx="4">Cayauga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Washington\[Cancer with Smoking by County.xlsx]Sheet1'!$I$6:$I$62</cx:f>
        <cx:lvl ptCount="57" formatCode="General">
          <cx:pt idx="0">38</cx:pt>
          <cx:pt idx="1">48.200000000000003</cx:pt>
          <cx:pt idx="2">36.200000000000003</cx:pt>
          <cx:pt idx="3">45.100000000000001</cx:pt>
          <cx:pt idx="4">38.100000000000001</cx:pt>
          <cx:pt idx="5">39.600000000000001</cx:pt>
          <cx:pt idx="6">39</cx:pt>
          <cx:pt idx="7">48.5</cx:pt>
          <cx:pt idx="8">39.700000000000003</cx:pt>
          <cx:pt idx="9">40.700000000000003</cx:pt>
          <cx:pt idx="10">43</cx:pt>
          <cx:pt idx="11">44.299999999999997</cx:pt>
          <cx:pt idx="12">34.5</cx:pt>
          <cx:pt idx="13">39.399999999999999</cx:pt>
          <cx:pt idx="14">38.700000000000003</cx:pt>
          <cx:pt idx="15">42.399999999999999</cx:pt>
          <cx:pt idx="16">42.5</cx:pt>
          <cx:pt idx="17">37.799999999999997</cx:pt>
          <cx:pt idx="18">42.5</cx:pt>
          <cx:pt idx="19">40.5</cx:pt>
          <cx:pt idx="20">48.299999999999997</cx:pt>
          <cx:pt idx="21">50</cx:pt>
          <cx:pt idx="22">56</cx:pt>
          <cx:pt idx="23">41.600000000000001</cx:pt>
          <cx:pt idx="24">41.200000000000003</cx:pt>
          <cx:pt idx="25">36.899999999999999</cx:pt>
          <cx:pt idx="26">49.299999999999997</cx:pt>
          <cx:pt idx="27">38.700000000000003</cx:pt>
          <cx:pt idx="28">40.299999999999997</cx:pt>
          <cx:pt idx="29">35.700000000000003</cx:pt>
          <cx:pt idx="30">39.299999999999997</cx:pt>
          <cx:pt idx="31">33.5</cx:pt>
          <cx:pt idx="32">41.299999999999997</cx:pt>
          <cx:pt idx="33">45.700000000000003</cx:pt>
          <cx:pt idx="34">40.399999999999999</cx:pt>
          <cx:pt idx="35">42.200000000000003</cx:pt>
          <cx:pt idx="36">40.899999999999999</cx:pt>
          <cx:pt idx="37">43.899999999999999</cx:pt>
          <cx:pt idx="38">36.100000000000001</cx:pt>
          <cx:pt idx="39">40.600000000000001</cx:pt>
          <cx:pt idx="40">39.399999999999999</cx:pt>
          <cx:pt idx="41">34.100000000000001</cx:pt>
          <cx:pt idx="42">37.5</cx:pt>
          <cx:pt idx="43">55.100000000000001</cx:pt>
          <cx:pt idx="44">37.399999999999999</cx:pt>
          <cx:pt idx="45">41.5</cx:pt>
          <cx:pt idx="46">39.700000000000003</cx:pt>
          <cx:pt idx="47">41.100000000000001</cx:pt>
          <cx:pt idx="48">38.899999999999999</cx:pt>
          <cx:pt idx="49">28</cx:pt>
          <cx:pt idx="50">37</cx:pt>
          <cx:pt idx="51">45.100000000000001</cx:pt>
          <cx:pt idx="52">40</cx:pt>
          <cx:pt idx="53">41.899999999999999</cx:pt>
          <cx:pt idx="54">35.799999999999997</cx:pt>
          <cx:pt idx="55">43.600000000000001</cx:pt>
          <cx:pt idx="56">34.799999999999997</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Colorectal Cancer by NYS County </a:t>
            </a:r>
          </a:p>
          <a:p>
            <a:pPr algn="ctr" rtl="0">
              <a:defRPr/>
            </a:pPr>
            <a:r>
              <a:rPr lang="en-US" sz="1400" b="0" i="0" u="none" strike="noStrike" baseline="0">
                <a:solidFill>
                  <a:sysClr val="windowText" lastClr="000000">
                    <a:lumMod val="65000"/>
                    <a:lumOff val="35000"/>
                  </a:sysClr>
                </a:solidFill>
                <a:latin typeface="Calibri" panose="020F0502020204030204"/>
              </a:rPr>
              <a:t>2012-16</a:t>
            </a:r>
          </a:p>
        </cx:rich>
      </cx:tx>
    </cx:title>
    <cx:plotArea>
      <cx:plotAreaRegion>
        <cx:series layoutId="clusteredColumn" uniqueId="{149AC476-58A6-478E-ADC5-2870A922CF5D}">
          <cx:tx>
            <cx:txData>
              <cx:f>'C:\Hancock Backup1\D Drive\DSA\Health Care\Air Quality and Cancer in Warren Washington\[Cancer with Smoking by County.xlsx]Sheet1'!$I$4:$I$5</cx:f>
              <cx:v>Colorectal Cancer</cx:v>
            </cx:txData>
          </cx:tx>
          <cx:dataPt idx="9">
            <cx:spPr>
              <a:solidFill>
                <a:srgbClr val="FF0000"/>
              </a:solidFill>
            </cx:spPr>
          </cx:dataPt>
          <cx:dataId val="0"/>
          <cx:layoutPr>
            <cx:aggregation/>
          </cx:layoutPr>
          <cx:axisId val="1"/>
        </cx:series>
        <cx:series layoutId="paretoLine" ownerIdx="0" uniqueId="{27E15B80-939D-4248-AE56-B08AA6345B99}">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8.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Washington\[Combined 2013 to 2016 eBRFSS Health Data.xlsx]Sheet1'!$N$6:$N$62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Washington\[Combined 2013 to 2016 eBRFSS Health Data.xlsx]Sheet1'!$O$6:$O$62</cx:f>
        <cx:lvl ptCount="57" formatCode="General">
          <cx:pt idx="0">62</cx:pt>
          <cx:pt idx="1">64.200000000000003</cx:pt>
          <cx:pt idx="2">60.649999999999999</cx:pt>
          <cx:pt idx="3">69.349999999999994</cx:pt>
          <cx:pt idx="4">65.900000000000006</cx:pt>
          <cx:pt idx="5">63.350000000000001</cx:pt>
          <cx:pt idx="6">66.200000000000003</cx:pt>
          <cx:pt idx="7">72.799999999999997</cx:pt>
          <cx:pt idx="8">67.299999999999997</cx:pt>
          <cx:pt idx="9">62.449999999999996</cx:pt>
          <cx:pt idx="10">61.5</cx:pt>
          <cx:pt idx="11">61.450000000000003</cx:pt>
          <cx:pt idx="12">62.25</cx:pt>
          <cx:pt idx="13">64.150000000000006</cx:pt>
          <cx:pt idx="14">66.650000000000006</cx:pt>
          <cx:pt idx="15">68.199999999999989</cx:pt>
          <cx:pt idx="16">67.150000000000006</cx:pt>
          <cx:pt idx="17">68.949999999999989</cx:pt>
          <cx:pt idx="18">66.299999999999997</cx:pt>
          <cx:pt idx="19">64.25</cx:pt>
          <cx:pt idx="20">71</cx:pt>
          <cx:pt idx="21">65.650000000000006</cx:pt>
          <cx:pt idx="22">68.950000000000003</cx:pt>
          <cx:pt idx="23">66.75</cx:pt>
          <cx:pt idx="24">62.049999999999997</cx:pt>
          <cx:pt idx="25">62.649999999999999</cx:pt>
          <cx:pt idx="26">66.450000000000003</cx:pt>
          <cx:pt idx="27">59.549999999999997</cx:pt>
          <cx:pt idx="28">65.25</cx:pt>
          <cx:pt idx="29">68.150000000000006</cx:pt>
          <cx:pt idx="30">64.400000000000006</cx:pt>
          <cx:pt idx="31">63.399999999999999</cx:pt>
          <cx:pt idx="32">67.900000000000006</cx:pt>
          <cx:pt idx="33">67.099999999999994</cx:pt>
          <cx:pt idx="34">70.900000000000006</cx:pt>
          <cx:pt idx="35">63.349999999999994</cx:pt>
          <cx:pt idx="36">59.700000000000003</cx:pt>
          <cx:pt idx="37">64.049999999999997</cx:pt>
          <cx:pt idx="38">61.600000000000001</cx:pt>
          <cx:pt idx="39">67.849999999999994</cx:pt>
          <cx:pt idx="40">63.5</cx:pt>
          <cx:pt idx="41">66.75</cx:pt>
          <cx:pt idx="42">69.75</cx:pt>
          <cx:pt idx="43">63.300000000000004</cx:pt>
          <cx:pt idx="44">68.25</cx:pt>
          <cx:pt idx="45">69.599999999999994</cx:pt>
          <cx:pt idx="46">63.25</cx:pt>
          <cx:pt idx="47">64.150000000000006</cx:pt>
          <cx:pt idx="48">70.200000000000003</cx:pt>
          <cx:pt idx="49">49</cx:pt>
          <cx:pt idx="50">62.75</cx:pt>
          <cx:pt idx="51">64.900000000000006</cx:pt>
          <cx:pt idx="52">69.150000000000006</cx:pt>
          <cx:pt idx="53">68.450000000000003</cx:pt>
          <cx:pt idx="54">57.150000000000006</cx:pt>
          <cx:pt idx="55">64.349999999999994</cx:pt>
          <cx:pt idx="56">62.450000000000003</cx:pt>
        </cx:lvl>
      </cx:numDim>
    </cx:data>
  </cx:chartData>
  <cx:chart>
    <cx:title pos="t" align="ctr" overlay="0">
      <cx:tx>
        <cx:txData>
          <cx:v>Prevalence of Residents Over-Weight or Obese by NYS Counties: 2013-14 and 2016 Combined</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Prevalence of Residents Over-Weight or Obese by NYS Counties: 2013-14 and 2016 Combined</a:t>
          </a:r>
        </a:p>
      </cx:txPr>
    </cx:title>
    <cx:plotArea>
      <cx:plotAreaRegion>
        <cx:series layoutId="clusteredColumn" uniqueId="{5C156520-1229-4970-83F9-B434B20AF8DB}">
          <cx:tx>
            <cx:txData>
              <cx:f>'C:\Hancock Backup1\D Drive\DSA\Health Care\Air Quality and Cancer in Warren Washington\[Combined 2013 to 2016 eBRFSS Health Data.xlsx]Sheet1'!$O$4:$O$5</cx:f>
              <cx:v>Ovw or Ob Combined</cx:v>
            </cx:txData>
          </cx:tx>
          <cx:dataPt idx="28">
            <cx:spPr>
              <a:solidFill>
                <a:srgbClr val="FF0000"/>
              </a:solidFill>
            </cx:spPr>
          </cx:dataPt>
          <cx:dataId val="0"/>
          <cx:layoutPr>
            <cx:aggregation/>
          </cx:layoutPr>
          <cx:axisId val="1"/>
        </cx:series>
        <cx:series layoutId="paretoLine" ownerIdx="0" uniqueId="{257C11AF-41AF-4A57-9E86-550BC28A212F}">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Ex9.xml><?xml version="1.0" encoding="utf-8"?>
<cx:chartSpace xmlns:a="http://schemas.openxmlformats.org/drawingml/2006/main" xmlns:r="http://schemas.openxmlformats.org/officeDocument/2006/relationships" xmlns:cx="http://schemas.microsoft.com/office/drawing/2014/chartex">
  <cx:chartData>
    <cx:data id="0">
      <cx:strDim type="cat">
        <cx:f>'C:\Hancock Backup1\D Drive\DSA\Health Care\Air Quality and Cancer in Warren Washington\[Combined 2013 to 2016 eBRFSS Health Data.xlsx]Sheet1'!$I$6:$I$62</cx:f>
        <cx:lvl ptCount="57">
          <cx:pt idx="0">Albany</cx:pt>
          <cx:pt idx="1">Allegany</cx:pt>
          <cx:pt idx="2">Broome</cx:pt>
          <cx:pt idx="3">Cattaraugus</cx:pt>
          <cx:pt idx="4">Cayuga</cx:pt>
          <cx:pt idx="5">Chautauqua</cx:pt>
          <cx:pt idx="6">Chemung</cx:pt>
          <cx:pt idx="7">Chenango</cx:pt>
          <cx:pt idx="8">Clinton</cx:pt>
          <cx:pt idx="9">Columbia</cx:pt>
          <cx:pt idx="10">Cortland</cx:pt>
          <cx:pt idx="11">Delaware</cx:pt>
          <cx:pt idx="12">Dutchess</cx:pt>
          <cx:pt idx="13">Erie</cx:pt>
          <cx:pt idx="14">Essex</cx:pt>
          <cx:pt idx="15">Franklin</cx:pt>
          <cx:pt idx="16">Fulton</cx:pt>
          <cx:pt idx="17">Genesee</cx:pt>
          <cx:pt idx="18">Greene</cx:pt>
          <cx:pt idx="19">Hamilton</cx:pt>
          <cx:pt idx="20">Herkimer</cx:pt>
          <cx:pt idx="21">Jefferson</cx:pt>
          <cx:pt idx="22">Lewis</cx:pt>
          <cx:pt idx="23">Livingston</cx:pt>
          <cx:pt idx="24">Madison</cx:pt>
          <cx:pt idx="25">Monroe</cx:pt>
          <cx:pt idx="26">Montgomery</cx:pt>
          <cx:pt idx="27">Nassau</cx:pt>
          <cx:pt idx="28">Niagra</cx:pt>
          <cx:pt idx="29">Oneida</cx:pt>
          <cx:pt idx="30">Onandaga</cx:pt>
          <cx:pt idx="31">Ontario</cx:pt>
          <cx:pt idx="32">Orange</cx:pt>
          <cx:pt idx="33">Orleans</cx:pt>
          <cx:pt idx="34">Oswego</cx:pt>
          <cx:pt idx="35">Otsego</cx:pt>
          <cx:pt idx="36">Putnam</cx:pt>
          <cx:pt idx="37">Renneselaer</cx:pt>
          <cx:pt idx="38">Rockland</cx:pt>
          <cx:pt idx="39">St. Lawrence</cx:pt>
          <cx:pt idx="40">Saratoga</cx:pt>
          <cx:pt idx="41">Schenectady</cx:pt>
          <cx:pt idx="42">Schoharie</cx:pt>
          <cx:pt idx="43">Schulyer</cx:pt>
          <cx:pt idx="44">Seneca</cx:pt>
          <cx:pt idx="45">Steuben</cx:pt>
          <cx:pt idx="46">Suffolk</cx:pt>
          <cx:pt idx="47">Sullivan</cx:pt>
          <cx:pt idx="48">Tioga</cx:pt>
          <cx:pt idx="49">Tompkins</cx:pt>
          <cx:pt idx="50">Ulster</cx:pt>
          <cx:pt idx="51">Warren</cx:pt>
          <cx:pt idx="52">Washington</cx:pt>
          <cx:pt idx="53">Wayne</cx:pt>
          <cx:pt idx="54">Westchester</cx:pt>
          <cx:pt idx="55">Wyoming</cx:pt>
          <cx:pt idx="56">Yates</cx:pt>
        </cx:lvl>
      </cx:strDim>
      <cx:numDim type="val">
        <cx:f>'C:\Hancock Backup1\D Drive\DSA\Health Care\Air Quality and Cancer in Warren Washington\[Combined 2013 to 2016 eBRFSS Health Data.xlsx]Sheet1'!$J$6:$J$62</cx:f>
        <cx:lvl ptCount="57" formatCode="General">
          <cx:pt idx="0">25.649999999999999</cx:pt>
          <cx:pt idx="1">33.049999999999997</cx:pt>
          <cx:pt idx="2">29.899999999999999</cx:pt>
          <cx:pt idx="3">35.799999999999997</cx:pt>
          <cx:pt idx="4">27.599999999999998</cx:pt>
          <cx:pt idx="5">29.899999999999999</cx:pt>
          <cx:pt idx="6">31.25</cx:pt>
          <cx:pt idx="7">36.200000000000003</cx:pt>
          <cx:pt idx="8">31.700000000000003</cx:pt>
          <cx:pt idx="9">26.600000000000001</cx:pt>
          <cx:pt idx="10">29.100000000000001</cx:pt>
          <cx:pt idx="11">26</cx:pt>
          <cx:pt idx="12">25.100000000000001</cx:pt>
          <cx:pt idx="13">28.050000000000001</cx:pt>
          <cx:pt idx="14">32.450000000000003</cx:pt>
          <cx:pt idx="15">34.799999999999997</cx:pt>
          <cx:pt idx="16">33.450000000000003</cx:pt>
          <cx:pt idx="17">33.700000000000003</cx:pt>
          <cx:pt idx="18">28.850000000000001</cx:pt>
          <cx:pt idx="19">28.149999999999999</cx:pt>
          <cx:pt idx="20">31.700000000000003</cx:pt>
          <cx:pt idx="21">31.149999999999999</cx:pt>
          <cx:pt idx="22">31.25</cx:pt>
          <cx:pt idx="23">35.549999999999997</cx:pt>
          <cx:pt idx="24">30.25</cx:pt>
          <cx:pt idx="25">28.150000000000002</cx:pt>
          <cx:pt idx="26">34.600000000000001</cx:pt>
          <cx:pt idx="27">21.399999999999999</cx:pt>
          <cx:pt idx="28">31.100000000000001</cx:pt>
          <cx:pt idx="29">35.100000000000001</cx:pt>
          <cx:pt idx="30">30.100000000000001</cx:pt>
          <cx:pt idx="31">31.549999999999997</cx:pt>
          <cx:pt idx="32">30.399999999999999</cx:pt>
          <cx:pt idx="33">34.75</cx:pt>
          <cx:pt idx="34">32.75</cx:pt>
          <cx:pt idx="35">25.699999999999999</cx:pt>
          <cx:pt idx="36">21.350000000000001</cx:pt>
          <cx:pt idx="37">29.449999999999999</cx:pt>
          <cx:pt idx="38">21.649999999999999</cx:pt>
          <cx:pt idx="39">33.549999999999997</cx:pt>
          <cx:pt idx="40">26.399999999999999</cx:pt>
          <cx:pt idx="41">31.050000000000001</cx:pt>
          <cx:pt idx="42">32.150000000000006</cx:pt>
          <cx:pt idx="43">30.75</cx:pt>
          <cx:pt idx="44">35.849999999999994</cx:pt>
          <cx:pt idx="45">32</cx:pt>
          <cx:pt idx="46">26.75</cx:pt>
          <cx:pt idx="47">30</cx:pt>
          <cx:pt idx="48">36.350000000000001</cx:pt>
          <cx:pt idx="49">22.850000000000001</cx:pt>
          <cx:pt idx="50">29.100000000000001</cx:pt>
          <cx:pt idx="51">29.850000000000001</cx:pt>
          <cx:pt idx="52">34.200000000000003</cx:pt>
          <cx:pt idx="53">36.450000000000003</cx:pt>
          <cx:pt idx="54">19.399999999999999</cx:pt>
          <cx:pt idx="55">33.350000000000001</cx:pt>
          <cx:pt idx="56">30.949999999999999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Prevalence of Obesity by NYS</a:t>
            </a:r>
          </a:p>
          <a:p>
            <a:pPr algn="ctr" rtl="0">
              <a:defRPr/>
            </a:pPr>
            <a:r>
              <a:rPr lang="en-US" sz="1400" b="0" i="0" u="none" strike="noStrike" baseline="0">
                <a:solidFill>
                  <a:sysClr val="windowText" lastClr="000000">
                    <a:lumMod val="65000"/>
                    <a:lumOff val="35000"/>
                  </a:sysClr>
                </a:solidFill>
                <a:latin typeface="Calibri" panose="020F0502020204030204"/>
              </a:rPr>
              <a:t>Counties: 2013-14 and 2016 Combined</a:t>
            </a:r>
          </a:p>
        </cx:rich>
      </cx:tx>
    </cx:title>
    <cx:plotArea>
      <cx:plotAreaRegion>
        <cx:series layoutId="clusteredColumn" uniqueId="{A4769FB2-1B4B-43F4-9535-A85DCA2C8174}">
          <cx:tx>
            <cx:txData>
              <cx:f>'C:\Hancock Backup1\D Drive\DSA\Health Care\Air Quality and Cancer in Warren Washington\[Combined 2013 to 2016 eBRFSS Health Data.xlsx]Sheet1'!$J$3:$J$5</cx:f>
              <cx:v>Obesity Combined</cx:v>
            </cx:txData>
          </cx:tx>
          <cx:dataPt idx="36">
            <cx:spPr>
              <a:solidFill>
                <a:srgbClr val="FF0000"/>
              </a:solidFill>
            </cx:spPr>
          </cx:dataPt>
          <cx:dataId val="0"/>
          <cx:layoutPr>
            <cx:aggregation/>
          </cx:layoutPr>
          <cx:axisId val="1"/>
        </cx:series>
        <cx:series layoutId="paretoLine" ownerIdx="0" uniqueId="{883F8C02-4D46-463B-83F4-24B9DAA775E6}">
          <cx:axisId val="2"/>
        </cx:series>
      </cx:plotAreaRegion>
      <cx:axis id="0">
        <cx:catScaling gapWidth="0"/>
        <cx:tickLabels/>
      </cx:axis>
      <cx:axis id="1">
        <cx:valScaling/>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29</Pages>
  <Words>5419</Words>
  <Characters>30893</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Tracy</cp:lastModifiedBy>
  <cp:revision>2</cp:revision>
  <dcterms:created xsi:type="dcterms:W3CDTF">2021-02-10T18:46:00Z</dcterms:created>
  <dcterms:modified xsi:type="dcterms:W3CDTF">2021-02-10T18:46:00Z</dcterms:modified>
</cp:coreProperties>
</file>