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FE366" w14:textId="77777777" w:rsidR="009405D5" w:rsidRDefault="009405D5" w:rsidP="009405D5">
      <w:pPr>
        <w:pStyle w:val="NormalWeb"/>
        <w:rPr>
          <w:color w:val="000000"/>
        </w:rPr>
      </w:pPr>
      <w:r>
        <w:rPr>
          <w:rStyle w:val="Strong"/>
          <w:color w:val="000000"/>
        </w:rPr>
        <w:t>Good afternoon,</w:t>
      </w:r>
    </w:p>
    <w:p w14:paraId="7F93A61A" w14:textId="77777777" w:rsidR="009405D5" w:rsidRDefault="009405D5" w:rsidP="009405D5">
      <w:pPr>
        <w:pStyle w:val="NormalWeb"/>
        <w:rPr>
          <w:color w:val="000000"/>
        </w:rPr>
      </w:pPr>
      <w:r>
        <w:rPr>
          <w:color w:val="000000"/>
        </w:rPr>
        <w:t>We learned yesterday that the road to a coronavirus vaccine will not be smooth.</w:t>
      </w:r>
    </w:p>
    <w:p w14:paraId="5E5842C8" w14:textId="77777777" w:rsidR="009405D5" w:rsidRDefault="009405D5" w:rsidP="009405D5">
      <w:pPr>
        <w:pStyle w:val="NormalWeb"/>
        <w:rPr>
          <w:color w:val="000000"/>
        </w:rPr>
      </w:pPr>
      <w:r>
        <w:rPr>
          <w:color w:val="000000"/>
        </w:rPr>
        <w:t>AstraZeneca announced that trials for the vaccine have been put on the pause after an unexplained illness was reported.</w:t>
      </w:r>
    </w:p>
    <w:p w14:paraId="7B06DEED" w14:textId="77777777" w:rsidR="009405D5" w:rsidRDefault="009405D5" w:rsidP="009405D5">
      <w:pPr>
        <w:pStyle w:val="NormalWeb"/>
        <w:rPr>
          <w:color w:val="000000"/>
        </w:rPr>
      </w:pPr>
      <w:r>
        <w:rPr>
          <w:color w:val="000000"/>
        </w:rPr>
        <w:t>The AstraZeneca-Oxford vaccine has been one of the most promising candidates in an army of candidates being developed throughout the world.</w:t>
      </w:r>
    </w:p>
    <w:p w14:paraId="51A315FE" w14:textId="3DEC9499" w:rsidR="009405D5" w:rsidRDefault="009405D5" w:rsidP="009405D5">
      <w:pPr>
        <w:pStyle w:val="NormalWeb"/>
        <w:rPr>
          <w:color w:val="000000"/>
        </w:rPr>
      </w:pPr>
      <w:r>
        <w:rPr>
          <w:color w:val="000000"/>
        </w:rPr>
        <w:t>As AZ noted in a media statement today</w:t>
      </w:r>
      <w:r w:rsidR="00EC2EBA">
        <w:rPr>
          <w:color w:val="000000"/>
        </w:rPr>
        <w:t>,</w:t>
      </w:r>
      <w:r>
        <w:rPr>
          <w:color w:val="000000"/>
        </w:rPr>
        <w:t xml:space="preserve"> pausing a trial is not unusual. One illness could be a one-off event that may be resolved in a matter of days, or it could be a sign of a significant side effect that requires further study.</w:t>
      </w:r>
    </w:p>
    <w:p w14:paraId="788FA0B0" w14:textId="77777777" w:rsidR="009405D5" w:rsidRDefault="009405D5" w:rsidP="009405D5">
      <w:pPr>
        <w:pStyle w:val="NormalWeb"/>
        <w:rPr>
          <w:color w:val="000000"/>
        </w:rPr>
      </w:pPr>
      <w:r>
        <w:rPr>
          <w:color w:val="000000"/>
        </w:rPr>
        <w:t>Northern Delaware has more than a passing interest in the vaccine. While AstraZeneca's R&amp;D center in Fairfax was bulldozed years ago, the company still employs an estimated 1,500 in Delaware. At one point, the  UK-based company employed more than 4,000.</w:t>
      </w:r>
    </w:p>
    <w:p w14:paraId="391483F6" w14:textId="77777777" w:rsidR="009405D5" w:rsidRDefault="009405D5" w:rsidP="009405D5">
      <w:pPr>
        <w:pStyle w:val="NormalWeb"/>
        <w:rPr>
          <w:color w:val="000000"/>
        </w:rPr>
      </w:pPr>
      <w:r>
        <w:rPr>
          <w:color w:val="000000"/>
        </w:rPr>
        <w:t>After a painful downsizing, due to the loss of patent protection for a number of drugs, the headcount in northern Delaware has remained stable as the company rebuilds its new product pipeline.</w:t>
      </w:r>
    </w:p>
    <w:p w14:paraId="6317504D" w14:textId="380D8DBF" w:rsidR="009405D5" w:rsidRDefault="009405D5" w:rsidP="009405D5">
      <w:pPr>
        <w:pStyle w:val="NormalWeb"/>
        <w:rPr>
          <w:color w:val="000000"/>
        </w:rPr>
      </w:pPr>
      <w:r>
        <w:rPr>
          <w:color w:val="000000"/>
        </w:rPr>
        <w:t>In a related note, the CEOs of nine pharma companies signed a pledge to develop Covid-19 vaccines in a responsible manner and err on the side of caution.</w:t>
      </w:r>
    </w:p>
    <w:p w14:paraId="1070954F" w14:textId="77777777" w:rsidR="009405D5" w:rsidRDefault="009405D5" w:rsidP="009405D5">
      <w:pPr>
        <w:pStyle w:val="NormalWeb"/>
        <w:rPr>
          <w:color w:val="000000"/>
        </w:rPr>
      </w:pPr>
      <w:r>
        <w:rPr>
          <w:color w:val="000000"/>
        </w:rPr>
        <w:t>This comes despite pressure in many quarters to speed up the process as the death toll from Covid-19 complications heads toward 200,000 in the U.S. Meanwhile, the virus continues to take a staggering toll on the economy and social fabric of this nation and others.</w:t>
      </w:r>
    </w:p>
    <w:p w14:paraId="4A1CAA6D" w14:textId="639F0AFE" w:rsidR="009405D5" w:rsidRDefault="009405D5" w:rsidP="009405D5">
      <w:pPr>
        <w:pStyle w:val="NormalWeb"/>
        <w:rPr>
          <w:color w:val="000000"/>
        </w:rPr>
      </w:pPr>
      <w:r>
        <w:rPr>
          <w:color w:val="000000"/>
        </w:rPr>
        <w:t>Despite these pressures</w:t>
      </w:r>
      <w:r w:rsidR="00EC2EBA">
        <w:rPr>
          <w:color w:val="000000"/>
        </w:rPr>
        <w:t>,</w:t>
      </w:r>
      <w:r>
        <w:rPr>
          <w:color w:val="000000"/>
        </w:rPr>
        <w:t> executives realize that shortcuts would undermine public confidence and undermine drug development efforts in critical areas like cancer and heart disease.</w:t>
      </w:r>
    </w:p>
    <w:p w14:paraId="48C2F050" w14:textId="77777777" w:rsidR="009405D5" w:rsidRDefault="009405D5" w:rsidP="009405D5">
      <w:pPr>
        <w:pStyle w:val="NormalWeb"/>
        <w:rPr>
          <w:color w:val="000000"/>
        </w:rPr>
      </w:pPr>
      <w:r>
        <w:rPr>
          <w:color w:val="000000"/>
        </w:rPr>
        <w:t>(See related story in this newsletter for more details) -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Doug Rainey, chief content officer</w:t>
      </w:r>
    </w:p>
    <w:p w14:paraId="798A094C" w14:textId="77777777" w:rsidR="003475BC" w:rsidRDefault="00EC2EBA"/>
    <w:sectPr w:rsidR="003475BC" w:rsidSect="00C67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D5"/>
    <w:rsid w:val="007F52B4"/>
    <w:rsid w:val="009405D5"/>
    <w:rsid w:val="00C67E2A"/>
    <w:rsid w:val="00D0677F"/>
    <w:rsid w:val="00EC2EBA"/>
    <w:rsid w:val="00F9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72BFE6"/>
  <w14:defaultImageDpi w14:val="32767"/>
  <w15:chartTrackingRefBased/>
  <w15:docId w15:val="{094857AF-998A-ED40-984B-15810DFD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05D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9405D5"/>
    <w:rPr>
      <w:b/>
      <w:bCs/>
    </w:rPr>
  </w:style>
  <w:style w:type="character" w:customStyle="1" w:styleId="apple-converted-space">
    <w:name w:val="apple-converted-space"/>
    <w:basedOn w:val="DefaultParagraphFont"/>
    <w:rsid w:val="00940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9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Rainey</dc:creator>
  <cp:keywords/>
  <dc:description/>
  <cp:lastModifiedBy>William Rainey</cp:lastModifiedBy>
  <cp:revision>2</cp:revision>
  <dcterms:created xsi:type="dcterms:W3CDTF">2020-09-09T15:05:00Z</dcterms:created>
  <dcterms:modified xsi:type="dcterms:W3CDTF">2020-09-09T15:05:00Z</dcterms:modified>
</cp:coreProperties>
</file>